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801BA" w14:textId="77777777" w:rsidR="00B12EB3" w:rsidRDefault="00B12EB3" w:rsidP="00781FF8">
      <w:pPr>
        <w:shd w:val="clear" w:color="auto" w:fill="FFFFFF"/>
        <w:jc w:val="center"/>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8"/>
          <w:szCs w:val="28"/>
          <w:lang w:val="ru-RU" w:eastAsia="ru-RU"/>
        </w:rPr>
        <w:t>                   </w:t>
      </w:r>
      <w:r>
        <w:rPr>
          <w:color w:val="2D2D2D"/>
          <w:spacing w:val="2"/>
          <w:sz w:val="26"/>
          <w:szCs w:val="26"/>
          <w:lang w:val="ru-RU" w:eastAsia="ru-RU"/>
        </w:rPr>
        <w:t>ЗАЯВКА НА УЧАСТИЕ В ________________</w:t>
      </w:r>
    </w:p>
    <w:p w14:paraId="47F71F2D" w14:textId="77777777" w:rsidR="00B12EB3" w:rsidRDefault="00B12EB3" w:rsidP="00781FF8">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(АУКЦИОНЕ, ПРОДАЖЕ ПОСРЕДСТВОМ ПУБЛИЧНОГО ПЕДЛОЖЕНИЯ,</w:t>
      </w:r>
    </w:p>
    <w:p w14:paraId="6DE60F85" w14:textId="36BD0794" w:rsidR="00B12EB3" w:rsidRDefault="005C17C5" w:rsidP="00781FF8">
      <w:pPr>
        <w:shd w:val="clear" w:color="auto" w:fill="FFFFFF"/>
        <w:jc w:val="center"/>
        <w:textAlignment w:val="baseline"/>
        <w:rPr>
          <w:color w:val="2D2D2D"/>
          <w:spacing w:val="2"/>
          <w:sz w:val="26"/>
          <w:szCs w:val="26"/>
          <w:lang w:val="ru-RU" w:eastAsia="ru-RU"/>
        </w:rPr>
      </w:pPr>
      <w:proofErr w:type="gramStart"/>
      <w:r>
        <w:rPr>
          <w:color w:val="2D2D2D"/>
          <w:spacing w:val="2"/>
          <w:sz w:val="26"/>
          <w:szCs w:val="26"/>
          <w:lang w:val="ru-RU" w:eastAsia="ru-RU"/>
        </w:rPr>
        <w:t>ПРОДАЖЕ ИМУЩЕСТВА ПО МИНИМАЛЬНО ДОПУСТИМОЙ ЦЕНЕ</w:t>
      </w:r>
      <w:r w:rsidR="00B12EB3">
        <w:rPr>
          <w:color w:val="2D2D2D"/>
          <w:spacing w:val="2"/>
          <w:sz w:val="26"/>
          <w:szCs w:val="26"/>
          <w:lang w:val="ru-RU" w:eastAsia="ru-RU"/>
        </w:rPr>
        <w:t>) ИМУЩЕСТВА, НАХОДЯЩЕГОСЯ</w:t>
      </w:r>
      <w:r>
        <w:rPr>
          <w:color w:val="2D2D2D"/>
          <w:spacing w:val="2"/>
          <w:sz w:val="26"/>
          <w:szCs w:val="26"/>
          <w:lang w:val="ru-RU" w:eastAsia="ru-RU"/>
        </w:rPr>
        <w:t xml:space="preserve"> </w:t>
      </w:r>
      <w:bookmarkStart w:id="0" w:name="_GoBack"/>
      <w:bookmarkEnd w:id="0"/>
      <w:r w:rsidR="00B12EB3">
        <w:rPr>
          <w:color w:val="2D2D2D"/>
          <w:spacing w:val="2"/>
          <w:sz w:val="26"/>
          <w:szCs w:val="26"/>
          <w:lang w:val="ru-RU" w:eastAsia="ru-RU"/>
        </w:rPr>
        <w:t xml:space="preserve">В МУНИЦИПАЛЬНОЙ СОБСТВЕННОСТИ МУНИЦИПАЛЬНОГО ОБРАЗОВАНИЯ </w:t>
      </w:r>
      <w:r w:rsidR="00781FF8">
        <w:rPr>
          <w:color w:val="2D2D2D"/>
          <w:spacing w:val="2"/>
          <w:sz w:val="26"/>
          <w:szCs w:val="26"/>
          <w:lang w:val="ru-RU" w:eastAsia="ru-RU"/>
        </w:rPr>
        <w:t>МАМОНТОВСКИЙ РАЙОН АЛТАЙСКОГО КРАЯ</w:t>
      </w:r>
      <w:r w:rsidR="00B12EB3">
        <w:rPr>
          <w:color w:val="2D2D2D"/>
          <w:spacing w:val="2"/>
          <w:sz w:val="26"/>
          <w:szCs w:val="26"/>
          <w:lang w:val="ru-RU" w:eastAsia="ru-RU"/>
        </w:rPr>
        <w:t>,  В ЭЛЕКТРОННОЙ ФОРМЕ</w:t>
      </w:r>
      <w:proofErr w:type="gramEnd"/>
    </w:p>
    <w:p w14:paraId="2DEE5B87"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(для физических лиц)</w:t>
      </w:r>
    </w:p>
    <w:p w14:paraId="2C3A0769"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(все графы заполняются в электронном виде)</w:t>
      </w:r>
    </w:p>
    <w:p w14:paraId="493B17EB" w14:textId="77777777" w:rsidR="00B12EB3" w:rsidRDefault="00B12EB3" w:rsidP="00781FF8">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Заявка подана:</w:t>
      </w:r>
    </w:p>
    <w:p w14:paraId="7B1164DD" w14:textId="77777777" w:rsidR="00B12EB3" w:rsidRDefault="00B12EB3" w:rsidP="00781FF8">
      <w:pPr>
        <w:shd w:val="clear" w:color="auto" w:fill="FFFFFF"/>
        <w:textAlignment w:val="baseline"/>
        <w:rPr>
          <w:color w:val="2D2D2D"/>
          <w:spacing w:val="2"/>
          <w:sz w:val="20"/>
          <w:szCs w:val="20"/>
          <w:lang w:val="ru-RU" w:eastAsia="ru-RU"/>
        </w:rPr>
      </w:pPr>
      <w:r>
        <w:rPr>
          <w:color w:val="2D2D2D"/>
          <w:spacing w:val="2"/>
          <w:sz w:val="26"/>
          <w:szCs w:val="26"/>
          <w:lang w:val="ru-RU" w:eastAsia="ru-RU"/>
        </w:rPr>
        <w:t>_________________________________________________________________________</w:t>
      </w:r>
      <w:r>
        <w:rPr>
          <w:color w:val="2D2D2D"/>
          <w:spacing w:val="2"/>
          <w:sz w:val="20"/>
          <w:szCs w:val="20"/>
          <w:lang w:val="ru-RU" w:eastAsia="ru-RU"/>
        </w:rPr>
        <w:t>                                    (фамилия, имя, отчество, дата рождения лица, подающего заявку)</w:t>
      </w:r>
    </w:p>
    <w:p w14:paraId="655771F6"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6BBD7FC"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именуемый далее Претендент, удостоверение личности:</w:t>
      </w:r>
    </w:p>
    <w:p w14:paraId="4F59D4C8"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4444EE9F"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23832E2B"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документа, серия, дата и место выдачи)</w:t>
      </w:r>
    </w:p>
    <w:p w14:paraId="7A8EEA61"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электронной почты Претендента: _________________________________________________________________________</w:t>
      </w:r>
    </w:p>
    <w:p w14:paraId="57C2855F"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контактный телефон Претендента: ______________________________________________</w:t>
      </w:r>
    </w:p>
    <w:p w14:paraId="5C836A59"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14:paraId="3893B432"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574B02B"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38971878"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7928BF0"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Доверенное лицо Претендента (ФИО): _________________________________________________________________________</w:t>
      </w:r>
    </w:p>
    <w:p w14:paraId="6C0F2F95"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действует на основании _______________________________________________________</w:t>
      </w:r>
    </w:p>
    <w:p w14:paraId="1DA14637"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14:paraId="4F0F72CA" w14:textId="77777777" w:rsidR="00B12EB3" w:rsidRDefault="00B12EB3" w:rsidP="00781FF8">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документа, серия, дата и место выдачи)</w:t>
      </w:r>
    </w:p>
    <w:p w14:paraId="1EB37BD0"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принимая решение об участии в торгах по продаже</w:t>
      </w:r>
    </w:p>
    <w:p w14:paraId="66A19887" w14:textId="77777777"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0655533" w14:textId="77777777" w:rsidR="00B12EB3" w:rsidRDefault="00B12EB3" w:rsidP="00781FF8">
      <w:pPr>
        <w:shd w:val="clear" w:color="auto" w:fill="FFFFFF"/>
        <w:textAlignment w:val="baseline"/>
        <w:rPr>
          <w:color w:val="2D2D2D"/>
          <w:spacing w:val="2"/>
          <w:sz w:val="20"/>
          <w:szCs w:val="20"/>
          <w:lang w:val="ru-RU" w:eastAsia="ru-RU"/>
        </w:rPr>
      </w:pPr>
      <w:r>
        <w:rPr>
          <w:color w:val="2D2D2D"/>
          <w:spacing w:val="2"/>
          <w:sz w:val="26"/>
          <w:szCs w:val="26"/>
          <w:lang w:val="ru-RU" w:eastAsia="ru-RU"/>
        </w:rPr>
        <w:t>           </w:t>
      </w:r>
      <w:r>
        <w:rPr>
          <w:color w:val="2D2D2D"/>
          <w:spacing w:val="2"/>
          <w:sz w:val="20"/>
          <w:szCs w:val="20"/>
          <w:lang w:val="ru-RU" w:eastAsia="ru-RU"/>
        </w:rPr>
        <w:t>(наименование имущества, его основные характеристики  и местонахождение, код лота)</w:t>
      </w:r>
    </w:p>
    <w:p w14:paraId="6646AE2E" w14:textId="02C8B316" w:rsidR="00B12EB3" w:rsidRDefault="00B12EB3" w:rsidP="00781FF8">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далее - Имущество)</w:t>
      </w:r>
    </w:p>
    <w:p w14:paraId="40951286" w14:textId="77777777" w:rsidR="00B12EB3" w:rsidRDefault="00B12EB3" w:rsidP="00781FF8">
      <w:pPr>
        <w:shd w:val="clear" w:color="auto" w:fill="FFFFFF"/>
        <w:jc w:val="both"/>
        <w:textAlignment w:val="baseline"/>
        <w:rPr>
          <w:color w:val="2D2D2D"/>
          <w:spacing w:val="2"/>
          <w:sz w:val="26"/>
          <w:szCs w:val="26"/>
          <w:lang w:val="ru-RU" w:eastAsia="ru-RU"/>
        </w:rPr>
      </w:pPr>
    </w:p>
    <w:p w14:paraId="31F4632A"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обязуюсь:</w:t>
      </w:r>
    </w:p>
    <w:p w14:paraId="078D1CDA" w14:textId="4763173A"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1.   Выполнять   правила  и  условия  проведения  торгов,  указанные  в информационном  сообщении,  размещенном  на  сайте  </w:t>
      </w:r>
      <w:r w:rsidR="008023BA">
        <w:rPr>
          <w:color w:val="2D2D2D"/>
          <w:spacing w:val="2"/>
          <w:sz w:val="26"/>
          <w:szCs w:val="26"/>
          <w:lang w:val="ru-RU" w:eastAsia="ru-RU"/>
        </w:rPr>
        <w:t>А</w:t>
      </w:r>
      <w:r>
        <w:rPr>
          <w:color w:val="2D2D2D"/>
          <w:spacing w:val="2"/>
          <w:sz w:val="26"/>
          <w:szCs w:val="26"/>
          <w:lang w:val="ru-RU" w:eastAsia="ru-RU"/>
        </w:rPr>
        <w:t>дминистрации</w:t>
      </w:r>
      <w:r w:rsidR="008023BA">
        <w:rPr>
          <w:color w:val="2D2D2D"/>
          <w:spacing w:val="2"/>
          <w:sz w:val="26"/>
          <w:szCs w:val="26"/>
          <w:lang w:val="ru-RU" w:eastAsia="ru-RU"/>
        </w:rPr>
        <w:t xml:space="preserve"> Мамонтовского района</w:t>
      </w:r>
      <w:r>
        <w:rPr>
          <w:color w:val="2D2D2D"/>
          <w:spacing w:val="2"/>
          <w:sz w:val="26"/>
          <w:szCs w:val="26"/>
          <w:lang w:val="ru-RU" w:eastAsia="ru-RU"/>
        </w:rPr>
        <w:t xml:space="preserve">,   официальном  сайте  Российской Федерации www.torgi.gov.ru, сайте Организатора торгов </w:t>
      </w:r>
      <w:hyperlink r:id="rId5" w:history="1">
        <w:r w:rsidR="008023BA" w:rsidRPr="008023BA">
          <w:rPr>
            <w:rStyle w:val="a3"/>
            <w:color w:val="auto"/>
            <w:w w:val="102"/>
            <w:sz w:val="26"/>
            <w:szCs w:val="26"/>
            <w:u w:val="none"/>
          </w:rPr>
          <w:t>https</w:t>
        </w:r>
        <w:r w:rsidR="008023BA" w:rsidRPr="008023BA">
          <w:rPr>
            <w:rStyle w:val="a3"/>
            <w:color w:val="auto"/>
            <w:w w:val="102"/>
            <w:sz w:val="26"/>
            <w:szCs w:val="26"/>
            <w:u w:val="none"/>
            <w:lang w:val="ru-RU"/>
          </w:rPr>
          <w:t>://</w:t>
        </w:r>
        <w:r w:rsidR="008023BA" w:rsidRPr="008023BA">
          <w:rPr>
            <w:rStyle w:val="a3"/>
            <w:color w:val="auto"/>
            <w:w w:val="102"/>
            <w:sz w:val="26"/>
            <w:szCs w:val="26"/>
            <w:u w:val="none"/>
          </w:rPr>
          <w:t>www</w:t>
        </w:r>
        <w:r w:rsidR="008023BA" w:rsidRPr="008023BA">
          <w:rPr>
            <w:rStyle w:val="a3"/>
            <w:color w:val="auto"/>
            <w:w w:val="102"/>
            <w:sz w:val="26"/>
            <w:szCs w:val="26"/>
            <w:u w:val="none"/>
            <w:lang w:val="ru-RU"/>
          </w:rPr>
          <w:t>.</w:t>
        </w:r>
        <w:proofErr w:type="spellStart"/>
        <w:r w:rsidR="008023BA" w:rsidRPr="008023BA">
          <w:rPr>
            <w:rStyle w:val="a3"/>
            <w:color w:val="auto"/>
            <w:w w:val="102"/>
            <w:sz w:val="26"/>
            <w:szCs w:val="26"/>
            <w:u w:val="none"/>
          </w:rPr>
          <w:t>rts</w:t>
        </w:r>
        <w:proofErr w:type="spellEnd"/>
        <w:r w:rsidR="008023BA" w:rsidRPr="008023BA">
          <w:rPr>
            <w:rStyle w:val="a3"/>
            <w:color w:val="auto"/>
            <w:w w:val="102"/>
            <w:sz w:val="26"/>
            <w:szCs w:val="26"/>
            <w:u w:val="none"/>
            <w:lang w:val="ru-RU"/>
          </w:rPr>
          <w:t>-</w:t>
        </w:r>
        <w:r w:rsidR="008023BA" w:rsidRPr="008023BA">
          <w:rPr>
            <w:rStyle w:val="a3"/>
            <w:color w:val="auto"/>
            <w:w w:val="102"/>
            <w:sz w:val="26"/>
            <w:szCs w:val="26"/>
            <w:u w:val="none"/>
          </w:rPr>
          <w:t>tender</w:t>
        </w:r>
        <w:r w:rsidR="008023BA" w:rsidRPr="008023BA">
          <w:rPr>
            <w:rStyle w:val="a3"/>
            <w:color w:val="auto"/>
            <w:w w:val="102"/>
            <w:sz w:val="26"/>
            <w:szCs w:val="26"/>
            <w:u w:val="none"/>
            <w:lang w:val="ru-RU"/>
          </w:rPr>
          <w:t>.</w:t>
        </w:r>
        <w:proofErr w:type="spellStart"/>
        <w:r w:rsidR="008023BA" w:rsidRPr="008023BA">
          <w:rPr>
            <w:rStyle w:val="a3"/>
            <w:color w:val="auto"/>
            <w:w w:val="102"/>
            <w:sz w:val="26"/>
            <w:szCs w:val="26"/>
            <w:u w:val="none"/>
          </w:rPr>
          <w:t>ru</w:t>
        </w:r>
        <w:proofErr w:type="spellEnd"/>
        <w:r w:rsidR="008023BA" w:rsidRPr="008023BA">
          <w:rPr>
            <w:rStyle w:val="a3"/>
            <w:color w:val="auto"/>
            <w:w w:val="102"/>
            <w:sz w:val="26"/>
            <w:szCs w:val="26"/>
            <w:u w:val="none"/>
            <w:lang w:val="ru-RU"/>
          </w:rPr>
          <w:t>/</w:t>
        </w:r>
      </w:hyperlink>
      <w:r w:rsidRPr="008023BA">
        <w:rPr>
          <w:spacing w:val="2"/>
          <w:sz w:val="26"/>
          <w:szCs w:val="26"/>
          <w:lang w:val="ru-RU" w:eastAsia="ru-RU"/>
        </w:rPr>
        <w:t>.</w:t>
      </w:r>
    </w:p>
    <w:p w14:paraId="4B987B76"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2.  В случае признания победителем торгов в течение пяти рабочих дней </w:t>
      </w:r>
      <w:proofErr w:type="gramStart"/>
      <w:r>
        <w:rPr>
          <w:color w:val="2D2D2D"/>
          <w:spacing w:val="2"/>
          <w:sz w:val="26"/>
          <w:szCs w:val="26"/>
          <w:lang w:val="ru-RU" w:eastAsia="ru-RU"/>
        </w:rPr>
        <w:t>с даты подведения</w:t>
      </w:r>
      <w:proofErr w:type="gramEnd"/>
      <w:r>
        <w:rPr>
          <w:color w:val="2D2D2D"/>
          <w:spacing w:val="2"/>
          <w:sz w:val="26"/>
          <w:szCs w:val="26"/>
          <w:lang w:val="ru-RU" w:eastAsia="ru-RU"/>
        </w:rPr>
        <w:t xml:space="preserve"> итогов аукциона заключить с Продавцом договор купли-продажи </w:t>
      </w:r>
      <w:r>
        <w:rPr>
          <w:color w:val="2D2D2D"/>
          <w:spacing w:val="2"/>
          <w:sz w:val="26"/>
          <w:szCs w:val="26"/>
          <w:lang w:val="ru-RU" w:eastAsia="ru-RU"/>
        </w:rPr>
        <w:lastRenderedPageBreak/>
        <w:t>и  уплатить  Продавцу  стоимость  Имущества,  установленную  по результатам аукциона, в сроки и на счет, определяемые договором купли-продажи.</w:t>
      </w:r>
    </w:p>
    <w:p w14:paraId="33C53469"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Мне известно, что:</w:t>
      </w:r>
    </w:p>
    <w:p w14:paraId="2F78721E" w14:textId="04744D4D" w:rsidR="00B12EB3" w:rsidRDefault="00B12EB3" w:rsidP="00A4153C">
      <w:pPr>
        <w:shd w:val="clear" w:color="auto" w:fill="FFFFFF"/>
        <w:ind w:firstLine="709"/>
        <w:jc w:val="both"/>
        <w:textAlignment w:val="baseline"/>
        <w:rPr>
          <w:color w:val="2D2D2D"/>
          <w:spacing w:val="2"/>
          <w:sz w:val="26"/>
          <w:szCs w:val="26"/>
          <w:lang w:val="ru-RU" w:eastAsia="ru-RU"/>
        </w:rPr>
      </w:pPr>
      <w:r>
        <w:rPr>
          <w:color w:val="2D2D2D"/>
          <w:spacing w:val="2"/>
          <w:sz w:val="26"/>
          <w:szCs w:val="26"/>
          <w:lang w:val="ru-RU" w:eastAsia="ru-RU"/>
        </w:rPr>
        <w:t xml:space="preserve">1.  Задаток  подлежит  перечислению  Претендентом  на счет </w:t>
      </w:r>
      <w:r w:rsidR="00A4153C">
        <w:rPr>
          <w:color w:val="2D2D2D"/>
          <w:spacing w:val="2"/>
          <w:sz w:val="26"/>
          <w:szCs w:val="26"/>
          <w:lang w:val="ru-RU" w:eastAsia="ru-RU"/>
        </w:rPr>
        <w:t>Продавца</w:t>
      </w:r>
      <w:r>
        <w:rPr>
          <w:color w:val="2D2D2D"/>
          <w:spacing w:val="2"/>
          <w:sz w:val="26"/>
          <w:szCs w:val="26"/>
          <w:lang w:val="ru-RU" w:eastAsia="ru-RU"/>
        </w:rPr>
        <w:t xml:space="preserve">  после  заключения  договора  о  задатке  (договора присоединения) и перечисляется непосредственно Претендентом.</w:t>
      </w:r>
    </w:p>
    <w:p w14:paraId="3ABEB7CC"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419DF137"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14:paraId="633B983B"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004BF3B1"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14:paraId="7CD0821F"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14:paraId="661CE1A3"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14:paraId="7D091489"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6065C24E"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3ADC11F6"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14:paraId="27A9EC3A" w14:textId="77777777" w:rsidR="00B12EB3" w:rsidRDefault="00B12EB3" w:rsidP="00781FF8">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3CD82917"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Pr>
          <w:color w:val="2D2D2D"/>
          <w:spacing w:val="2"/>
          <w:sz w:val="26"/>
          <w:szCs w:val="26"/>
          <w:lang w:val="ru-RU" w:eastAsia="ru-RU"/>
        </w:rPr>
        <w:t>соответствии</w:t>
      </w:r>
      <w:proofErr w:type="gramEnd"/>
      <w:r>
        <w:rPr>
          <w:color w:val="2D2D2D"/>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14:paraId="4BAD1DCA"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14:paraId="4B5C9E55"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lastRenderedPageBreak/>
        <w:t>       Я  ознакомлен  с  положениями  Федерального  закона  от 27 июля 2006 г. N  152-ФЗ  "О  персональных  данных",  права и обязанности в области защиты персональных данных мне разъяснены.</w:t>
      </w:r>
    </w:p>
    <w:p w14:paraId="3B32F573" w14:textId="77777777" w:rsidR="00B12EB3" w:rsidRDefault="00B12EB3" w:rsidP="00781FF8">
      <w:pPr>
        <w:shd w:val="clear" w:color="auto" w:fill="FFFFFF"/>
        <w:tabs>
          <w:tab w:val="left" w:pos="709"/>
        </w:tabs>
        <w:jc w:val="both"/>
        <w:textAlignment w:val="baseline"/>
        <w:rPr>
          <w:color w:val="2D2D2D"/>
          <w:spacing w:val="2"/>
          <w:sz w:val="26"/>
          <w:szCs w:val="26"/>
          <w:lang w:val="ru-RU" w:eastAsia="ru-RU"/>
        </w:rPr>
      </w:pPr>
      <w:r>
        <w:rPr>
          <w:color w:val="2D2D2D"/>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14:paraId="2CFF1D10" w14:textId="77777777" w:rsidR="00B12EB3" w:rsidRDefault="00B12EB3" w:rsidP="00781FF8">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Опись документов, одновременно предоставляемых с заявкой:</w:t>
      </w:r>
    </w:p>
    <w:p w14:paraId="520AB1F3"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F598786"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8B10E20"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B77B193"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9E426FA"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30B7FEBE" w14:textId="77777777" w:rsidR="00B12EB3" w:rsidRDefault="00B12EB3" w:rsidP="00781FF8">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DB48229" w14:textId="77777777" w:rsidR="00B12EB3" w:rsidRDefault="00B12EB3" w:rsidP="00781FF8">
      <w:pPr>
        <w:spacing w:after="200"/>
        <w:rPr>
          <w:rFonts w:ascii="Calibri" w:eastAsia="Calibri" w:hAnsi="Calibri"/>
          <w:sz w:val="22"/>
          <w:szCs w:val="22"/>
          <w:lang w:val="ru-RU"/>
        </w:rPr>
      </w:pPr>
    </w:p>
    <w:p w14:paraId="30F22F25" w14:textId="77777777" w:rsidR="00B12EB3" w:rsidRDefault="00B12EB3" w:rsidP="00781FF8">
      <w:pPr>
        <w:spacing w:after="200"/>
        <w:rPr>
          <w:rFonts w:ascii="Calibri" w:eastAsia="Calibri" w:hAnsi="Calibri"/>
          <w:sz w:val="22"/>
          <w:szCs w:val="22"/>
          <w:lang w:val="ru-RU"/>
        </w:rPr>
      </w:pPr>
    </w:p>
    <w:p w14:paraId="56076685" w14:textId="77777777" w:rsidR="00B12EB3" w:rsidRDefault="00B12EB3" w:rsidP="00781FF8">
      <w:pPr>
        <w:spacing w:after="200"/>
        <w:rPr>
          <w:rFonts w:ascii="Calibri" w:eastAsia="Calibri" w:hAnsi="Calibri"/>
          <w:sz w:val="22"/>
          <w:szCs w:val="22"/>
          <w:lang w:val="ru-RU"/>
        </w:rPr>
      </w:pPr>
    </w:p>
    <w:p w14:paraId="74F4F27A" w14:textId="77777777" w:rsidR="00B12EB3" w:rsidRDefault="00B12EB3" w:rsidP="00781FF8">
      <w:pPr>
        <w:spacing w:after="200"/>
        <w:rPr>
          <w:rFonts w:ascii="Calibri" w:eastAsia="Calibri" w:hAnsi="Calibri"/>
          <w:sz w:val="22"/>
          <w:szCs w:val="22"/>
          <w:lang w:val="ru-RU"/>
        </w:rPr>
      </w:pPr>
    </w:p>
    <w:p w14:paraId="74071D51" w14:textId="77777777" w:rsidR="00B12EB3" w:rsidRDefault="00B12EB3" w:rsidP="00781FF8">
      <w:pPr>
        <w:spacing w:after="200"/>
        <w:rPr>
          <w:rFonts w:ascii="Calibri" w:eastAsia="Calibri" w:hAnsi="Calibri"/>
          <w:sz w:val="22"/>
          <w:szCs w:val="22"/>
          <w:lang w:val="ru-RU"/>
        </w:rPr>
      </w:pPr>
    </w:p>
    <w:p w14:paraId="4FFC94F3" w14:textId="77777777" w:rsidR="00B12EB3" w:rsidRDefault="00B12EB3" w:rsidP="00781FF8">
      <w:pPr>
        <w:spacing w:after="200"/>
        <w:rPr>
          <w:rFonts w:ascii="Calibri" w:eastAsia="Calibri" w:hAnsi="Calibri"/>
          <w:sz w:val="22"/>
          <w:szCs w:val="22"/>
          <w:lang w:val="ru-RU"/>
        </w:rPr>
      </w:pPr>
    </w:p>
    <w:p w14:paraId="27EB171B" w14:textId="77777777" w:rsidR="00B12EB3" w:rsidRDefault="00B12EB3" w:rsidP="00781FF8">
      <w:pPr>
        <w:spacing w:after="200"/>
        <w:rPr>
          <w:rFonts w:ascii="Calibri" w:eastAsia="Calibri" w:hAnsi="Calibri"/>
          <w:sz w:val="22"/>
          <w:szCs w:val="22"/>
          <w:lang w:val="ru-RU"/>
        </w:rPr>
      </w:pPr>
    </w:p>
    <w:p w14:paraId="00E21EB6" w14:textId="77777777" w:rsidR="00B12EB3" w:rsidRDefault="00B12EB3" w:rsidP="00781FF8">
      <w:pPr>
        <w:spacing w:after="200"/>
        <w:rPr>
          <w:rFonts w:ascii="Calibri" w:eastAsia="Calibri" w:hAnsi="Calibri"/>
          <w:sz w:val="22"/>
          <w:szCs w:val="22"/>
          <w:lang w:val="ru-RU"/>
        </w:rPr>
      </w:pPr>
    </w:p>
    <w:p w14:paraId="7DC0CC8F" w14:textId="77777777" w:rsidR="00B12EB3" w:rsidRDefault="00B12EB3" w:rsidP="00781FF8">
      <w:pPr>
        <w:spacing w:after="200"/>
        <w:rPr>
          <w:rFonts w:ascii="Calibri" w:eastAsia="Calibri" w:hAnsi="Calibri"/>
          <w:sz w:val="22"/>
          <w:szCs w:val="22"/>
          <w:lang w:val="ru-RU"/>
        </w:rPr>
      </w:pPr>
    </w:p>
    <w:p w14:paraId="68747CBD" w14:textId="77777777" w:rsidR="00B12EB3" w:rsidRDefault="00B12EB3" w:rsidP="00781FF8">
      <w:pPr>
        <w:spacing w:after="200"/>
        <w:rPr>
          <w:rFonts w:ascii="Calibri" w:eastAsia="Calibri" w:hAnsi="Calibri"/>
          <w:sz w:val="22"/>
          <w:szCs w:val="22"/>
          <w:lang w:val="ru-RU"/>
        </w:rPr>
      </w:pPr>
    </w:p>
    <w:p w14:paraId="57E24E87" w14:textId="77777777" w:rsidR="00B12EB3" w:rsidRDefault="00B12EB3" w:rsidP="00781FF8">
      <w:pPr>
        <w:spacing w:after="200"/>
        <w:rPr>
          <w:rFonts w:ascii="Calibri" w:eastAsia="Calibri" w:hAnsi="Calibri"/>
          <w:sz w:val="22"/>
          <w:szCs w:val="22"/>
          <w:lang w:val="ru-RU"/>
        </w:rPr>
      </w:pPr>
    </w:p>
    <w:p w14:paraId="1FEB7227" w14:textId="77777777" w:rsidR="00B12EB3" w:rsidRDefault="00B12EB3" w:rsidP="00781FF8">
      <w:pPr>
        <w:spacing w:after="200"/>
        <w:rPr>
          <w:rFonts w:ascii="Calibri" w:eastAsia="Calibri" w:hAnsi="Calibri"/>
          <w:sz w:val="22"/>
          <w:szCs w:val="22"/>
          <w:lang w:val="ru-RU"/>
        </w:rPr>
      </w:pPr>
    </w:p>
    <w:p w14:paraId="2687053B" w14:textId="77777777" w:rsidR="00B12EB3" w:rsidRDefault="00B12EB3" w:rsidP="00781FF8">
      <w:pPr>
        <w:spacing w:after="200"/>
        <w:rPr>
          <w:rFonts w:ascii="Calibri" w:eastAsia="Calibri" w:hAnsi="Calibri"/>
          <w:sz w:val="22"/>
          <w:szCs w:val="22"/>
          <w:lang w:val="ru-RU"/>
        </w:rPr>
      </w:pPr>
    </w:p>
    <w:p w14:paraId="24E071B7" w14:textId="77777777" w:rsidR="00B12EB3" w:rsidRDefault="00B12EB3" w:rsidP="00781FF8">
      <w:pPr>
        <w:spacing w:after="200"/>
        <w:rPr>
          <w:rFonts w:ascii="Calibri" w:eastAsia="Calibri" w:hAnsi="Calibri"/>
          <w:sz w:val="22"/>
          <w:szCs w:val="22"/>
          <w:lang w:val="ru-RU"/>
        </w:rPr>
      </w:pPr>
    </w:p>
    <w:p w14:paraId="517745AF" w14:textId="77777777" w:rsidR="00B12EB3" w:rsidRDefault="00B12EB3" w:rsidP="00781FF8">
      <w:pPr>
        <w:spacing w:after="200"/>
        <w:rPr>
          <w:rFonts w:ascii="Calibri" w:eastAsia="Calibri" w:hAnsi="Calibri"/>
          <w:sz w:val="22"/>
          <w:szCs w:val="22"/>
          <w:lang w:val="ru-RU"/>
        </w:rPr>
      </w:pPr>
    </w:p>
    <w:p w14:paraId="67B919FF" w14:textId="77777777" w:rsidR="00B12EB3" w:rsidRDefault="00B12EB3" w:rsidP="00781FF8">
      <w:pPr>
        <w:spacing w:after="200"/>
        <w:rPr>
          <w:rFonts w:ascii="Calibri" w:eastAsia="Calibri" w:hAnsi="Calibri"/>
          <w:sz w:val="22"/>
          <w:szCs w:val="22"/>
          <w:lang w:val="ru-RU"/>
        </w:rPr>
      </w:pPr>
    </w:p>
    <w:p w14:paraId="43273A28" w14:textId="77777777" w:rsidR="00B12EB3" w:rsidRDefault="00B12EB3" w:rsidP="00781FF8">
      <w:pPr>
        <w:spacing w:after="200"/>
        <w:rPr>
          <w:rFonts w:ascii="Calibri" w:eastAsia="Calibri" w:hAnsi="Calibri"/>
          <w:sz w:val="22"/>
          <w:szCs w:val="22"/>
          <w:lang w:val="ru-RU"/>
        </w:rPr>
      </w:pPr>
    </w:p>
    <w:p w14:paraId="52EEE74C" w14:textId="77777777" w:rsidR="00B12EB3" w:rsidRDefault="00B12EB3" w:rsidP="00781FF8">
      <w:pPr>
        <w:spacing w:after="200"/>
        <w:rPr>
          <w:rFonts w:ascii="Calibri" w:eastAsia="Calibri" w:hAnsi="Calibri"/>
          <w:sz w:val="22"/>
          <w:szCs w:val="22"/>
          <w:lang w:val="ru-RU"/>
        </w:rPr>
      </w:pPr>
    </w:p>
    <w:p w14:paraId="322C357D" w14:textId="77777777" w:rsidR="00B12EB3" w:rsidRDefault="00B12EB3" w:rsidP="00781FF8">
      <w:pPr>
        <w:spacing w:after="200"/>
        <w:rPr>
          <w:rFonts w:ascii="Calibri" w:eastAsia="Calibri" w:hAnsi="Calibri"/>
          <w:sz w:val="22"/>
          <w:szCs w:val="22"/>
          <w:lang w:val="ru-RU"/>
        </w:rPr>
      </w:pPr>
    </w:p>
    <w:p w14:paraId="650CBEF2" w14:textId="77777777" w:rsidR="00B12EB3" w:rsidRDefault="00B12EB3" w:rsidP="00781FF8">
      <w:pPr>
        <w:spacing w:after="200"/>
        <w:rPr>
          <w:rFonts w:ascii="Calibri" w:eastAsia="Calibri" w:hAnsi="Calibri"/>
          <w:sz w:val="22"/>
          <w:szCs w:val="22"/>
          <w:lang w:val="ru-RU"/>
        </w:rPr>
      </w:pPr>
    </w:p>
    <w:p w14:paraId="35062F25" w14:textId="77777777" w:rsidR="00B12EB3" w:rsidRDefault="00B12EB3" w:rsidP="00781FF8">
      <w:pPr>
        <w:spacing w:after="200"/>
        <w:rPr>
          <w:rFonts w:ascii="Calibri" w:eastAsia="Calibri" w:hAnsi="Calibri"/>
          <w:sz w:val="22"/>
          <w:szCs w:val="22"/>
          <w:lang w:val="ru-RU"/>
        </w:rPr>
      </w:pPr>
    </w:p>
    <w:p w14:paraId="494B6121" w14:textId="77777777" w:rsidR="00B12EB3" w:rsidRDefault="00B12EB3" w:rsidP="00781FF8">
      <w:pPr>
        <w:spacing w:after="200"/>
        <w:rPr>
          <w:rFonts w:ascii="Calibri" w:eastAsia="Calibri" w:hAnsi="Calibri"/>
          <w:sz w:val="22"/>
          <w:szCs w:val="22"/>
          <w:lang w:val="ru-RU"/>
        </w:rPr>
      </w:pPr>
    </w:p>
    <w:sectPr w:rsidR="00B12EB3" w:rsidSect="00781FF8">
      <w:pgSz w:w="11906" w:h="16838" w:code="9"/>
      <w:pgMar w:top="1134" w:right="851" w:bottom="1134"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EB3"/>
    <w:rsid w:val="0013579E"/>
    <w:rsid w:val="002D2697"/>
    <w:rsid w:val="00427980"/>
    <w:rsid w:val="005C17C5"/>
    <w:rsid w:val="00781FF8"/>
    <w:rsid w:val="007C3068"/>
    <w:rsid w:val="008023BA"/>
    <w:rsid w:val="00A4153C"/>
    <w:rsid w:val="00B12EB3"/>
    <w:rsid w:val="00C73586"/>
    <w:rsid w:val="00F8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023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023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ts-tend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1037</Words>
  <Characters>5914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Admin</cp:lastModifiedBy>
  <cp:revision>6</cp:revision>
  <dcterms:created xsi:type="dcterms:W3CDTF">2022-09-15T09:01:00Z</dcterms:created>
  <dcterms:modified xsi:type="dcterms:W3CDTF">2024-10-14T05:26:00Z</dcterms:modified>
</cp:coreProperties>
</file>