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195D63" w:rsidRDefault="00CF57E1" w:rsidP="00195D63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195D63">
        <w:t>Председатель комиссии</w:t>
      </w:r>
    </w:p>
    <w:p w:rsidR="00195D63" w:rsidRDefault="00195D63" w:rsidP="00195D63">
      <w:pPr>
        <w:tabs>
          <w:tab w:val="left" w:pos="567"/>
        </w:tabs>
        <w:jc w:val="right"/>
      </w:pPr>
    </w:p>
    <w:p w:rsidR="00195D63" w:rsidRDefault="00195D63" w:rsidP="00195D63">
      <w:pPr>
        <w:jc w:val="right"/>
      </w:pPr>
    </w:p>
    <w:p w:rsidR="00195D63" w:rsidRPr="008B532A" w:rsidRDefault="00195D63" w:rsidP="00195D63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____________ А.П. Семибратов</w:t>
      </w:r>
    </w:p>
    <w:p w:rsidR="00195D63" w:rsidRPr="008B532A" w:rsidRDefault="00195D63" w:rsidP="00195D63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195D63" w:rsidRPr="008B532A" w:rsidRDefault="00195D63" w:rsidP="00195D63">
      <w:pPr>
        <w:tabs>
          <w:tab w:val="left" w:pos="567"/>
        </w:tabs>
        <w:jc w:val="right"/>
      </w:pPr>
      <w:r>
        <w:t>05.12.2024</w:t>
      </w:r>
      <w:r w:rsidRPr="008B532A">
        <w:rPr>
          <w:iCs/>
        </w:rPr>
        <w:t xml:space="preserve">  г.</w:t>
      </w:r>
    </w:p>
    <w:p w:rsidR="00CF57E1" w:rsidRPr="00223CC0" w:rsidRDefault="00CF57E1" w:rsidP="00195D63">
      <w:pPr>
        <w:tabs>
          <w:tab w:val="left" w:pos="567"/>
        </w:tabs>
        <w:jc w:val="right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964E69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U21000022450000000050-2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964E69">
        <w:t>05.12.2024 0</w:t>
      </w:r>
      <w:r w:rsidR="00195D63">
        <w:t>8</w:t>
      </w:r>
      <w:r w:rsidRPr="00964E69">
        <w:t>:16:47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195D63" w:rsidRDefault="00C11309" w:rsidP="00195D63">
      <w:pPr>
        <w:jc w:val="both"/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195D63">
        <w:rPr>
          <w:iCs/>
        </w:rPr>
        <w:t xml:space="preserve">распоряжением </w:t>
      </w:r>
      <w:r w:rsidR="00195D63">
        <w:t xml:space="preserve">Администрации Мамонтовского района Алтайского края распоряжением </w:t>
      </w:r>
      <w:r w:rsidR="00195D63" w:rsidRPr="002A045D">
        <w:rPr>
          <w:color w:val="000000"/>
        </w:rPr>
        <w:t>от 28</w:t>
      </w:r>
      <w:r w:rsidR="00195D63" w:rsidRPr="002A045D">
        <w:t>.10.2024 № 235-р</w:t>
      </w:r>
      <w:r w:rsidR="00195D63" w:rsidRPr="002A045D">
        <w:rPr>
          <w:color w:val="000000"/>
        </w:rPr>
        <w:t xml:space="preserve"> «</w:t>
      </w:r>
      <w:r w:rsidR="00195D63" w:rsidRPr="002A045D">
        <w:t>О проведении открытого аукциона в электронной форме по продаже нежилого помещения и земельного участка»</w:t>
      </w:r>
      <w:r w:rsidR="00195D63">
        <w:t>.</w:t>
      </w:r>
    </w:p>
    <w:p w:rsidR="00CF57E1" w:rsidRPr="00376D23" w:rsidRDefault="00CF57E1" w:rsidP="00195D63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нежилого помещения и земельного участка</w:t>
      </w:r>
    </w:p>
    <w:p w:rsidR="0078503B" w:rsidRDefault="0078503B" w:rsidP="0078503B">
      <w:pPr>
        <w:jc w:val="both"/>
      </w:pPr>
    </w:p>
    <w:p w:rsidR="0078503B" w:rsidRPr="00964E69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МАМОНТОВСКОГО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РАЙОНА</w:t>
      </w:r>
      <w:r w:rsidRPr="007F10E7">
        <w:rPr>
          <w:i/>
        </w:rPr>
        <w:t xml:space="preserve">, </w:t>
      </w:r>
      <w:r w:rsidRPr="007F10E7">
        <w:t>Юридический адрес: 658560, Россия, Алтайский, Советская, 148</w:t>
      </w:r>
      <w:r w:rsidRPr="007F10E7">
        <w:rPr>
          <w:i/>
        </w:rPr>
        <w:t xml:space="preserve">, </w:t>
      </w:r>
      <w:r w:rsidRPr="007F10E7">
        <w:t xml:space="preserve">Почтовый адрес: 658560, Российская Федерация, Алтайский край, с. </w:t>
      </w:r>
      <w:proofErr w:type="spellStart"/>
      <w:r w:rsidRPr="007F10E7">
        <w:t>Мамонтово</w:t>
      </w:r>
      <w:proofErr w:type="spellEnd"/>
      <w:r w:rsidRPr="007F10E7">
        <w:t>, ул. Советская, 148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195D63">
            <w:pPr>
              <w:jc w:val="both"/>
            </w:pPr>
            <w:r w:rsidRPr="00A74119">
              <w:t>№ 1 - нежилое помещение с</w:t>
            </w:r>
            <w:r>
              <w:t xml:space="preserve"> </w:t>
            </w:r>
            <w:r w:rsidRPr="00A74119">
              <w:t xml:space="preserve">кадастровым номером 22:27:011601:11312; и земельный участок, с кадастровым номером 22:27:011601:11272, </w:t>
            </w:r>
            <w:proofErr w:type="gramStart"/>
            <w:r w:rsidRPr="00A74119">
              <w:t>расположенные</w:t>
            </w:r>
            <w:proofErr w:type="gramEnd"/>
            <w:r w:rsidRPr="00A74119">
              <w:t xml:space="preserve"> по адресу: Мамонтовский район, село </w:t>
            </w:r>
            <w:proofErr w:type="spellStart"/>
            <w:r w:rsidRPr="00A74119">
              <w:t>Мамонтово</w:t>
            </w:r>
            <w:proofErr w:type="spellEnd"/>
            <w:r w:rsidRPr="00A74119">
              <w:t>, улица Советская, 129/3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21000022450000000050.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195D63" w:rsidP="00EE202C">
            <w:r w:rsidRPr="00A74119">
              <w:t>№ 1 - нежилое помещение с</w:t>
            </w:r>
            <w:r>
              <w:t xml:space="preserve"> </w:t>
            </w:r>
            <w:r w:rsidRPr="00A74119">
              <w:t xml:space="preserve">кадастровым номером 22:27:011601:11312; и земельный участок, с кадастровым номером 22:27:011601:11272, </w:t>
            </w:r>
            <w:proofErr w:type="gramStart"/>
            <w:r w:rsidRPr="00A74119">
              <w:t>расположенные</w:t>
            </w:r>
            <w:proofErr w:type="gramEnd"/>
            <w:r w:rsidRPr="00A74119">
              <w:t xml:space="preserve"> по адресу: Мамонтовский район, село </w:t>
            </w:r>
            <w:proofErr w:type="spellStart"/>
            <w:r w:rsidRPr="00A74119">
              <w:t>Мамонтово</w:t>
            </w:r>
            <w:proofErr w:type="spellEnd"/>
            <w:r w:rsidRPr="00A74119">
              <w:t>, улица Советская, 129/3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Юшков Александр Иванович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225776966037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964E69" w:rsidRDefault="00195D63" w:rsidP="00EE202C">
            <w:r w:rsidRPr="00A74119">
              <w:t>№ 1 - нежилое помещение с</w:t>
            </w:r>
            <w:r>
              <w:t xml:space="preserve"> </w:t>
            </w:r>
            <w:r w:rsidRPr="00A74119">
              <w:t xml:space="preserve">кадастровым номером 22:27:011601:11312; и земельный участок, с кадастровым номером 22:27:011601:11272, </w:t>
            </w:r>
            <w:proofErr w:type="gramStart"/>
            <w:r w:rsidRPr="00A74119">
              <w:t>расположенные</w:t>
            </w:r>
            <w:proofErr w:type="gramEnd"/>
            <w:r w:rsidRPr="00A74119">
              <w:t xml:space="preserve"> по адресу: Мамонтовский район, село </w:t>
            </w:r>
            <w:proofErr w:type="spellStart"/>
            <w:r w:rsidRPr="00A74119">
              <w:t>Мамонтово</w:t>
            </w:r>
            <w:proofErr w:type="spellEnd"/>
            <w:r w:rsidRPr="00A74119">
              <w:t>, улица Советская, 129/3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Юшков Александр Иванович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426594/576486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11:25:49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555"/>
        <w:gridCol w:w="1555"/>
        <w:gridCol w:w="1554"/>
        <w:gridCol w:w="1757"/>
        <w:gridCol w:w="1552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964E69" w:rsidRDefault="0047720C" w:rsidP="0047720C">
            <w:r w:rsidRPr="00964E69">
              <w:t xml:space="preserve">№ </w:t>
            </w:r>
            <w:r>
              <w:t>1 - Нежилое помещение и земельный участок, с кадастровым номером 22:27:011601:11272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Юшков Александр Иванович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426594/576486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27.11.2024 11:25:49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195D63">
        <w:t>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195D63">
        <w:t xml:space="preserve"> </w:t>
      </w:r>
      <w:r w:rsidR="00125DE7">
        <w:t>с</w:t>
      </w:r>
      <w:r w:rsidR="00195D63">
        <w:t xml:space="preserve"> </w:t>
      </w:r>
      <w:r w:rsidR="00195D63">
        <w:t>Юшков</w:t>
      </w:r>
      <w:r w:rsidR="00195D63">
        <w:t>ым</w:t>
      </w:r>
      <w:r w:rsidR="00195D63">
        <w:t xml:space="preserve"> Александр</w:t>
      </w:r>
      <w:r w:rsidR="00195D63">
        <w:t>ом</w:t>
      </w:r>
      <w:r w:rsidR="00195D63">
        <w:t xml:space="preserve"> Иванович</w:t>
      </w:r>
      <w:r w:rsidR="00195D63">
        <w:t>ем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rStyle w:val="ad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</w:t>
      </w:r>
      <w:proofErr w:type="gramStart"/>
      <w:r w:rsidR="00195D63">
        <w:t>сайте</w:t>
      </w:r>
      <w:proofErr w:type="gramEnd"/>
      <w:r w:rsidR="00195D63">
        <w:t xml:space="preserve"> </w:t>
      </w:r>
      <w:hyperlink r:id="rId8" w:history="1">
        <w:r w:rsidR="00195D63">
          <w:rPr>
            <w:rStyle w:val="ad"/>
            <w:lang w:val="en-US"/>
          </w:rPr>
          <w:t>www</w:t>
        </w:r>
        <w:r w:rsidR="00195D63">
          <w:rPr>
            <w:rStyle w:val="ad"/>
          </w:rPr>
          <w:t>.</w:t>
        </w:r>
        <w:proofErr w:type="spellStart"/>
        <w:r w:rsidR="00195D63">
          <w:rPr>
            <w:rStyle w:val="ad"/>
            <w:lang w:val="en-US"/>
          </w:rPr>
          <w:t>torgi</w:t>
        </w:r>
        <w:proofErr w:type="spellEnd"/>
        <w:r w:rsidR="00195D63">
          <w:rPr>
            <w:rStyle w:val="ad"/>
          </w:rPr>
          <w:t>.</w:t>
        </w:r>
        <w:proofErr w:type="spellStart"/>
        <w:r w:rsidR="00195D63">
          <w:rPr>
            <w:rStyle w:val="ad"/>
            <w:lang w:val="en-US"/>
          </w:rPr>
          <w:t>gov</w:t>
        </w:r>
        <w:proofErr w:type="spellEnd"/>
        <w:r w:rsidR="00195D63">
          <w:rPr>
            <w:rStyle w:val="ad"/>
          </w:rPr>
          <w:t>.</w:t>
        </w:r>
        <w:proofErr w:type="spellStart"/>
        <w:r w:rsidR="00195D63">
          <w:rPr>
            <w:rStyle w:val="ad"/>
            <w:lang w:val="en-US"/>
          </w:rPr>
          <w:t>ru</w:t>
        </w:r>
        <w:proofErr w:type="spellEnd"/>
      </w:hyperlink>
      <w:r w:rsidR="00195D63">
        <w:rPr>
          <w:rStyle w:val="ad"/>
        </w:rPr>
        <w:t>.</w:t>
      </w:r>
    </w:p>
    <w:p w:rsidR="00195D63" w:rsidRDefault="00195D63" w:rsidP="00125DE7">
      <w:pPr>
        <w:shd w:val="clear" w:color="auto" w:fill="FFFFFF"/>
        <w:spacing w:before="120"/>
        <w:jc w:val="both"/>
        <w:rPr>
          <w:color w:val="000000"/>
        </w:rPr>
      </w:pPr>
    </w:p>
    <w:p w:rsidR="00195D63" w:rsidRPr="00195D63" w:rsidRDefault="00195D63" w:rsidP="00125DE7">
      <w:pPr>
        <w:shd w:val="clear" w:color="auto" w:fill="FFFFFF"/>
        <w:spacing w:before="120"/>
        <w:jc w:val="both"/>
        <w:rPr>
          <w:color w:val="000000"/>
        </w:rPr>
      </w:pPr>
      <w:bookmarkStart w:id="7" w:name="_GoBack"/>
      <w:bookmarkEnd w:id="7"/>
    </w:p>
    <w:p w:rsidR="00195D63" w:rsidRDefault="00195D63" w:rsidP="00195D63">
      <w:pPr>
        <w:jc w:val="right"/>
      </w:pPr>
      <w:r>
        <w:t>______________________ А.С. Рогачёв</w:t>
      </w:r>
    </w:p>
    <w:p w:rsidR="00195D63" w:rsidRDefault="00195D63" w:rsidP="00195D63">
      <w:pPr>
        <w:jc w:val="right"/>
      </w:pPr>
    </w:p>
    <w:p w:rsidR="00195D63" w:rsidRDefault="00195D63" w:rsidP="00195D63">
      <w:pPr>
        <w:jc w:val="right"/>
      </w:pPr>
    </w:p>
    <w:p w:rsidR="00195D63" w:rsidRDefault="00195D63" w:rsidP="00195D63">
      <w:pPr>
        <w:jc w:val="right"/>
      </w:pPr>
      <w:r>
        <w:t xml:space="preserve">___________________ Е.В. </w:t>
      </w:r>
      <w:proofErr w:type="spellStart"/>
      <w:r>
        <w:t>Новопашин</w:t>
      </w:r>
      <w:proofErr w:type="spellEnd"/>
    </w:p>
    <w:p w:rsidR="00195D63" w:rsidRDefault="00195D63" w:rsidP="00195D63">
      <w:pPr>
        <w:jc w:val="right"/>
      </w:pPr>
    </w:p>
    <w:p w:rsidR="00195D63" w:rsidRDefault="00195D63" w:rsidP="00195D63">
      <w:pPr>
        <w:jc w:val="right"/>
      </w:pPr>
    </w:p>
    <w:p w:rsidR="00195D63" w:rsidRDefault="00195D63" w:rsidP="00195D63">
      <w:pPr>
        <w:jc w:val="right"/>
      </w:pPr>
      <w:r>
        <w:t>____________________Д.С. Емельянов</w:t>
      </w:r>
    </w:p>
    <w:p w:rsidR="00195D63" w:rsidRDefault="00195D63" w:rsidP="00195D63">
      <w:pPr>
        <w:jc w:val="right"/>
      </w:pPr>
    </w:p>
    <w:p w:rsidR="00195D63" w:rsidRDefault="00195D63" w:rsidP="00195D63">
      <w:pPr>
        <w:jc w:val="right"/>
      </w:pPr>
      <w:r>
        <w:t xml:space="preserve"> </w:t>
      </w:r>
    </w:p>
    <w:p w:rsidR="00125DE7" w:rsidRPr="00125DE7" w:rsidRDefault="00195D63" w:rsidP="00195D63">
      <w:pPr>
        <w:shd w:val="clear" w:color="auto" w:fill="FFFFFF"/>
        <w:spacing w:before="120"/>
        <w:jc w:val="center"/>
        <w:rPr>
          <w:bCs/>
          <w:lang w:val="en-US"/>
        </w:rPr>
      </w:pPr>
      <w:r>
        <w:t xml:space="preserve">                                                                                                                             _____________________А.В. Снегирев</w:t>
      </w:r>
    </w:p>
    <w:sectPr w:rsidR="00125DE7" w:rsidRPr="00125DE7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3F" w:rsidRDefault="0072143F">
      <w:r>
        <w:separator/>
      </w:r>
    </w:p>
  </w:endnote>
  <w:endnote w:type="continuationSeparator" w:id="0">
    <w:p w:rsidR="0072143F" w:rsidRDefault="0072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D6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3F" w:rsidRDefault="0072143F">
      <w:r>
        <w:separator/>
      </w:r>
    </w:p>
  </w:footnote>
  <w:footnote w:type="continuationSeparator" w:id="0">
    <w:p w:rsidR="0072143F" w:rsidRDefault="00721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95D6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143F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4E69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2010-12-16T07:47:00Z</cp:lastPrinted>
  <dcterms:created xsi:type="dcterms:W3CDTF">2024-12-05T01:18:00Z</dcterms:created>
  <dcterms:modified xsi:type="dcterms:W3CDTF">2024-12-05T01:21:00Z</dcterms:modified>
</cp:coreProperties>
</file>