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96" w:rsidRPr="00FC3593" w:rsidRDefault="006F0691" w:rsidP="00ED0D96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ED0D96" w:rsidRPr="00FC3593">
        <w:t>УТВЕРЖДАЮ:</w:t>
      </w:r>
    </w:p>
    <w:p w:rsidR="00ED0D96" w:rsidRDefault="00ED0D96" w:rsidP="00ED0D96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>
        <w:t>Председатель комиссии</w:t>
      </w:r>
    </w:p>
    <w:p w:rsidR="00ED0D96" w:rsidRDefault="00ED0D96" w:rsidP="00ED0D96">
      <w:pPr>
        <w:tabs>
          <w:tab w:val="left" w:pos="567"/>
        </w:tabs>
        <w:jc w:val="right"/>
      </w:pPr>
    </w:p>
    <w:p w:rsidR="00ED0D96" w:rsidRDefault="00ED0D96" w:rsidP="00ED0D96">
      <w:pPr>
        <w:jc w:val="right"/>
      </w:pPr>
    </w:p>
    <w:p w:rsidR="00ED0D96" w:rsidRDefault="00ED0D96" w:rsidP="00ED0D96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:rsidR="00ED0D96" w:rsidRPr="008B532A" w:rsidRDefault="00ED0D96" w:rsidP="00ED0D96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ED0D96" w:rsidRPr="008B532A" w:rsidRDefault="00ED0D96" w:rsidP="00ED0D96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>
        <w:rPr>
          <w:iCs/>
        </w:rPr>
        <w:t>28</w:t>
      </w:r>
      <w:r w:rsidRPr="008B532A">
        <w:rPr>
          <w:iCs/>
        </w:rPr>
        <w:t xml:space="preserve">» </w:t>
      </w:r>
      <w:r>
        <w:rPr>
          <w:iCs/>
        </w:rPr>
        <w:t xml:space="preserve">апреля </w:t>
      </w:r>
      <w:r w:rsidRPr="008B532A">
        <w:rPr>
          <w:iCs/>
        </w:rPr>
        <w:t>20</w:t>
      </w:r>
      <w:r>
        <w:rPr>
          <w:iCs/>
        </w:rPr>
        <w:t>25</w:t>
      </w:r>
      <w:r w:rsidRPr="008B532A">
        <w:rPr>
          <w:iCs/>
        </w:rPr>
        <w:t xml:space="preserve">  г.</w:t>
      </w:r>
    </w:p>
    <w:p w:rsidR="00AB1790" w:rsidRPr="008B532A" w:rsidRDefault="00AB1790" w:rsidP="00ED0D96">
      <w:pPr>
        <w:tabs>
          <w:tab w:val="left" w:pos="567"/>
        </w:tabs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U21000022450000000059-1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 xml:space="preserve">на право заключения договора </w:t>
      </w:r>
      <w:r w:rsidR="004F4921">
        <w:rPr>
          <w:b/>
        </w:rPr>
        <w:t>купли-продажи</w:t>
      </w:r>
      <w:r w:rsidR="00CF69CE" w:rsidRPr="00CF69CE">
        <w:rPr>
          <w:b/>
        </w:rPr>
        <w:t xml:space="preserve">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7538A">
        <w:t>28.04.2025 0</w:t>
      </w:r>
      <w:r w:rsidR="00ED0D96">
        <w:t>8</w:t>
      </w:r>
      <w:r w:rsidRPr="00F7538A">
        <w:t>:45:44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ED0D96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ED0D96" w:rsidRPr="00ED0D96">
        <w:t>распоряжение</w:t>
      </w:r>
      <w:r w:rsidR="00ED0D96">
        <w:t>м</w:t>
      </w:r>
      <w:r w:rsidR="00ED0D96" w:rsidRPr="00ED0D96">
        <w:rPr>
          <w:spacing w:val="1"/>
        </w:rPr>
        <w:t xml:space="preserve"> </w:t>
      </w:r>
      <w:r w:rsidR="00ED0D96" w:rsidRPr="00ED0D96">
        <w:t>Администрации Мамонтовского района</w:t>
      </w:r>
      <w:r w:rsidR="00ED0D96" w:rsidRPr="00ED0D96">
        <w:rPr>
          <w:spacing w:val="-1"/>
        </w:rPr>
        <w:t xml:space="preserve"> </w:t>
      </w:r>
      <w:r w:rsidR="00ED0D96" w:rsidRPr="00ED0D96">
        <w:t>Алтайского</w:t>
      </w:r>
      <w:r w:rsidR="00ED0D96" w:rsidRPr="00ED0D96">
        <w:rPr>
          <w:spacing w:val="-2"/>
        </w:rPr>
        <w:t xml:space="preserve"> </w:t>
      </w:r>
      <w:r w:rsidR="00ED0D96" w:rsidRPr="00ED0D96">
        <w:t>края от 08.04.2025 №</w:t>
      </w:r>
      <w:r w:rsidR="00ED0D96" w:rsidRPr="00ED0D96">
        <w:rPr>
          <w:spacing w:val="-1"/>
        </w:rPr>
        <w:t xml:space="preserve"> </w:t>
      </w:r>
      <w:r w:rsidR="00ED0D96" w:rsidRPr="00ED0D96">
        <w:t>68-р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CF69CE">
        <w:rPr>
          <w:spacing w:val="-2"/>
        </w:rPr>
        <w:t>в электронной форме: ртс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МАМОНТОВСКОГО РАЙОНА АЛТАЙСКОГО КРАЯ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F7538A">
        <w:t>АДМИНИСТРАЦИЯ РАЙОНА</w:t>
      </w:r>
      <w:r w:rsidRPr="00CF69CE">
        <w:rPr>
          <w:i/>
        </w:rPr>
        <w:t>,</w:t>
      </w:r>
      <w:r w:rsidRPr="00F7538A">
        <w:rPr>
          <w:i/>
        </w:rPr>
        <w:t>Юридический адрес: 658560, Россия, Алтайский, Советская, 148</w:t>
      </w:r>
      <w:r w:rsidRPr="00CF69CE">
        <w:rPr>
          <w:i/>
        </w:rPr>
        <w:t>, Почтовый адрес: 658560, Российская Федерация, Алтайский край, с. Мамонтово, ул. Советская, 148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24 573,24 руб..</w:t>
      </w:r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21000022450000000059.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ED0D96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.</w:t>
      </w:r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ED0D96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24.04.2025 19:59:00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Гранкин Леонид Филиппович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225701550345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F751A8" w:rsidRPr="008B532A" w:rsidRDefault="00F751A8" w:rsidP="008B532A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F751A8" w:rsidRPr="008B532A" w:rsidRDefault="00F751A8" w:rsidP="008B532A">
      <w:pPr>
        <w:jc w:val="both"/>
        <w:rPr>
          <w:lang w:val="en-US"/>
        </w:rPr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</w:t>
      </w:r>
      <w:r w:rsidR="004F4921">
        <w:t>купли-продажи</w:t>
      </w:r>
      <w:r w:rsidR="00CF69CE" w:rsidRPr="008832AE">
        <w:t xml:space="preserve">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ED0D96" w:rsidRPr="00125DE7" w:rsidRDefault="00ED0D96" w:rsidP="00ED0D96">
      <w:pPr>
        <w:shd w:val="clear" w:color="auto" w:fill="FFFFFF"/>
        <w:spacing w:before="120"/>
        <w:jc w:val="both"/>
        <w:rPr>
          <w:i/>
        </w:rPr>
      </w:pPr>
      <w:r>
        <w:t>12. В соответствии с п.1</w:t>
      </w:r>
      <w:r w:rsidR="003A10CA">
        <w:t>4</w:t>
      </w:r>
      <w:bookmarkStart w:id="0" w:name="_GoBack"/>
      <w:bookmarkEnd w:id="0"/>
      <w:r>
        <w:t xml:space="preserve"> ст.39.12 ЗК РФ заключить договор с индивидуальным предпринимателем  главой КФХ </w:t>
      </w:r>
      <w:r w:rsidRPr="003C661B">
        <w:t>Гранкин</w:t>
      </w:r>
      <w:r>
        <w:t>ым</w:t>
      </w:r>
      <w:r w:rsidRPr="003C661B">
        <w:t xml:space="preserve"> Леонид</w:t>
      </w:r>
      <w:r>
        <w:t>ом</w:t>
      </w:r>
      <w:r w:rsidRPr="003C661B">
        <w:t xml:space="preserve"> Филиппович</w:t>
      </w:r>
      <w:r>
        <w:t>ем.</w:t>
      </w:r>
    </w:p>
    <w:p w:rsidR="00ED0D96" w:rsidRDefault="00ED0D96" w:rsidP="00ED0D96">
      <w:pPr>
        <w:shd w:val="clear" w:color="auto" w:fill="FFFFFF"/>
        <w:spacing w:before="120"/>
        <w:jc w:val="both"/>
        <w:rPr>
          <w:color w:val="000000"/>
        </w:rPr>
      </w:pPr>
      <w:r>
        <w:t>13</w:t>
      </w:r>
      <w:r w:rsidRPr="00125DE7">
        <w:t>. Настоящий</w:t>
      </w:r>
      <w:r>
        <w:t xml:space="preserve"> протокол подлежит размещению на сайте </w:t>
      </w:r>
      <w:hyperlink r:id="rId8" w:history="1">
        <w:r>
          <w:rPr>
            <w:rStyle w:val="ad"/>
            <w:lang w:val="en-US"/>
          </w:rPr>
          <w:t>www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torgi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gov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t>.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Семибратов А.П.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Максимов М.П.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Рогачёв А.С.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Новопашин Е.В.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Емельянов Д.С.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EA" w:rsidRDefault="00E053EA">
      <w:r>
        <w:separator/>
      </w:r>
    </w:p>
  </w:endnote>
  <w:endnote w:type="continuationSeparator" w:id="0">
    <w:p w:rsidR="00E053EA" w:rsidRDefault="00E0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0C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EA" w:rsidRDefault="00E053EA">
      <w:r>
        <w:separator/>
      </w:r>
    </w:p>
  </w:footnote>
  <w:footnote w:type="continuationSeparator" w:id="0">
    <w:p w:rsidR="00E053EA" w:rsidRDefault="00E0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10CA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203C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4921"/>
    <w:rsid w:val="004F6918"/>
    <w:rsid w:val="0050009A"/>
    <w:rsid w:val="005062A4"/>
    <w:rsid w:val="00506BF3"/>
    <w:rsid w:val="00515147"/>
    <w:rsid w:val="00523B6F"/>
    <w:rsid w:val="00524A03"/>
    <w:rsid w:val="0052589C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4EE1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3EA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D96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7538A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2010-12-16T07:47:00Z</cp:lastPrinted>
  <dcterms:created xsi:type="dcterms:W3CDTF">2025-04-28T01:47:00Z</dcterms:created>
  <dcterms:modified xsi:type="dcterms:W3CDTF">2025-04-28T01:54:00Z</dcterms:modified>
</cp:coreProperties>
</file>