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8C" w:rsidRPr="0047347B" w:rsidRDefault="008A0F8C" w:rsidP="008A0F8C">
      <w:pPr>
        <w:jc w:val="center"/>
        <w:rPr>
          <w:rFonts w:ascii="Times New Roman" w:hAnsi="Times New Roman" w:cs="Times New Roman"/>
          <w:sz w:val="28"/>
          <w:szCs w:val="28"/>
        </w:rPr>
      </w:pPr>
      <w:r w:rsidRPr="008A0F8C">
        <w:rPr>
          <w:rFonts w:ascii="Times New Roman" w:hAnsi="Times New Roman" w:cs="Times New Roman"/>
          <w:sz w:val="28"/>
          <w:szCs w:val="28"/>
        </w:rPr>
        <w:t xml:space="preserve">Пояснительная записка                                                                                                                    к проекту </w:t>
      </w:r>
      <w:proofErr w:type="gramStart"/>
      <w:r w:rsidRPr="008A0F8C">
        <w:rPr>
          <w:rFonts w:ascii="Times New Roman" w:hAnsi="Times New Roman" w:cs="Times New Roman"/>
          <w:sz w:val="28"/>
          <w:szCs w:val="28"/>
        </w:rPr>
        <w:t xml:space="preserve">решения  </w:t>
      </w:r>
      <w:r w:rsidRPr="008A0F8C">
        <w:rPr>
          <w:rFonts w:ascii="Times New Roman" w:hAnsi="Times New Roman" w:cs="Times New Roman"/>
          <w:color w:val="000000"/>
          <w:sz w:val="28"/>
          <w:szCs w:val="28"/>
        </w:rPr>
        <w:t>Мамонтовского районного Совета народных депутатов Мамонтовского района Алтайского края</w:t>
      </w:r>
      <w:proofErr w:type="gramEnd"/>
      <w:r w:rsidRPr="008A0F8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347B" w:rsidRPr="0047347B">
        <w:rPr>
          <w:rFonts w:ascii="Times New Roman" w:hAnsi="Times New Roman" w:cs="Times New Roman"/>
          <w:sz w:val="28"/>
          <w:szCs w:val="28"/>
        </w:rPr>
        <w:t xml:space="preserve">о внесении изменений в Правила землепользования и застройки части территории муниципального образования </w:t>
      </w:r>
      <w:proofErr w:type="spellStart"/>
      <w:r w:rsidR="006B01BE">
        <w:rPr>
          <w:rFonts w:ascii="Times New Roman" w:hAnsi="Times New Roman" w:cs="Times New Roman"/>
          <w:sz w:val="28"/>
          <w:szCs w:val="28"/>
        </w:rPr>
        <w:t>Кадниковский</w:t>
      </w:r>
      <w:proofErr w:type="spellEnd"/>
      <w:r w:rsidR="0047347B" w:rsidRPr="0047347B">
        <w:rPr>
          <w:rFonts w:ascii="Times New Roman" w:hAnsi="Times New Roman" w:cs="Times New Roman"/>
          <w:sz w:val="28"/>
          <w:szCs w:val="28"/>
        </w:rPr>
        <w:t xml:space="preserve"> сельсовет Мамонтовского район</w:t>
      </w:r>
      <w:r w:rsidR="00274E4B">
        <w:rPr>
          <w:rFonts w:ascii="Times New Roman" w:hAnsi="Times New Roman" w:cs="Times New Roman"/>
          <w:sz w:val="28"/>
          <w:szCs w:val="28"/>
        </w:rPr>
        <w:t>а</w:t>
      </w:r>
      <w:r w:rsidR="0047347B" w:rsidRPr="0047347B">
        <w:rPr>
          <w:rFonts w:ascii="Times New Roman" w:hAnsi="Times New Roman" w:cs="Times New Roman"/>
          <w:sz w:val="28"/>
          <w:szCs w:val="28"/>
        </w:rPr>
        <w:t xml:space="preserve"> Алтайского</w:t>
      </w:r>
      <w:r w:rsidR="006B01BE">
        <w:rPr>
          <w:rFonts w:ascii="Times New Roman" w:hAnsi="Times New Roman" w:cs="Times New Roman"/>
          <w:sz w:val="28"/>
          <w:szCs w:val="28"/>
        </w:rPr>
        <w:t xml:space="preserve"> края </w:t>
      </w:r>
    </w:p>
    <w:p w:rsidR="00A714F1" w:rsidRPr="008A0F8C" w:rsidRDefault="00A714F1" w:rsidP="00A714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4F1" w:rsidRPr="00274E4B" w:rsidRDefault="00A714F1" w:rsidP="00A2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4E4B">
        <w:rPr>
          <w:rFonts w:ascii="Times New Roman" w:hAnsi="Times New Roman" w:cs="Times New Roman"/>
          <w:sz w:val="28"/>
          <w:szCs w:val="28"/>
        </w:rPr>
        <w:t>Проект</w:t>
      </w:r>
      <w:r w:rsidR="00286714" w:rsidRPr="00274E4B">
        <w:rPr>
          <w:rFonts w:ascii="Times New Roman" w:hAnsi="Times New Roman" w:cs="Times New Roman"/>
          <w:sz w:val="28"/>
          <w:szCs w:val="28"/>
        </w:rPr>
        <w:t xml:space="preserve"> внесения изменений в</w:t>
      </w:r>
      <w:r w:rsidRPr="00274E4B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286714" w:rsidRPr="00274E4B">
        <w:rPr>
          <w:rFonts w:ascii="Times New Roman" w:hAnsi="Times New Roman" w:cs="Times New Roman"/>
          <w:sz w:val="28"/>
          <w:szCs w:val="28"/>
        </w:rPr>
        <w:t>а</w:t>
      </w:r>
      <w:r w:rsidRPr="00274E4B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(далее - Правила) </w:t>
      </w:r>
      <w:r w:rsidR="00274E4B" w:rsidRPr="00274E4B">
        <w:rPr>
          <w:rFonts w:ascii="Times New Roman" w:hAnsi="Times New Roman" w:cs="Times New Roman"/>
          <w:sz w:val="28"/>
          <w:szCs w:val="28"/>
        </w:rPr>
        <w:t xml:space="preserve">части территории </w:t>
      </w:r>
      <w:r w:rsidR="00D00BE4" w:rsidRPr="00274E4B">
        <w:rPr>
          <w:rFonts w:ascii="Times New Roman" w:hAnsi="Times New Roman" w:cs="Times New Roman"/>
          <w:sz w:val="28"/>
          <w:szCs w:val="28"/>
        </w:rPr>
        <w:t xml:space="preserve">МО </w:t>
      </w:r>
      <w:proofErr w:type="spellStart"/>
      <w:r w:rsidR="006B01BE">
        <w:rPr>
          <w:rFonts w:ascii="Times New Roman" w:hAnsi="Times New Roman" w:cs="Times New Roman"/>
          <w:sz w:val="28"/>
          <w:szCs w:val="28"/>
        </w:rPr>
        <w:t>Кадниковский</w:t>
      </w:r>
      <w:proofErr w:type="spellEnd"/>
      <w:r w:rsidR="00D00BE4" w:rsidRPr="00274E4B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274E4B">
        <w:rPr>
          <w:rFonts w:ascii="Times New Roman" w:hAnsi="Times New Roman" w:cs="Times New Roman"/>
          <w:sz w:val="28"/>
          <w:szCs w:val="28"/>
        </w:rPr>
        <w:t xml:space="preserve"> Мамонтовского района </w:t>
      </w:r>
      <w:r w:rsidR="00274E4B" w:rsidRPr="00274E4B">
        <w:rPr>
          <w:rFonts w:ascii="Times New Roman" w:hAnsi="Times New Roman" w:cs="Times New Roman"/>
          <w:sz w:val="28"/>
          <w:szCs w:val="28"/>
        </w:rPr>
        <w:t xml:space="preserve">Алтайского края </w:t>
      </w:r>
      <w:r w:rsidRPr="00274E4B">
        <w:rPr>
          <w:rFonts w:ascii="Times New Roman" w:hAnsi="Times New Roman" w:cs="Times New Roman"/>
          <w:sz w:val="28"/>
          <w:szCs w:val="28"/>
        </w:rPr>
        <w:t>(далее - Проект) выполнен специалистам</w:t>
      </w:r>
      <w:proofErr w:type="gramStart"/>
      <w:r w:rsidRPr="00274E4B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274E4B">
        <w:rPr>
          <w:rFonts w:ascii="Times New Roman" w:hAnsi="Times New Roman" w:cs="Times New Roman"/>
          <w:sz w:val="28"/>
          <w:szCs w:val="28"/>
        </w:rPr>
        <w:t xml:space="preserve"> «Компани</w:t>
      </w:r>
      <w:r w:rsidR="00BB0D9D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BB0D9D">
        <w:rPr>
          <w:rFonts w:ascii="Times New Roman" w:hAnsi="Times New Roman" w:cs="Times New Roman"/>
          <w:sz w:val="28"/>
          <w:szCs w:val="28"/>
        </w:rPr>
        <w:t>Земпроект</w:t>
      </w:r>
      <w:proofErr w:type="spellEnd"/>
      <w:r w:rsidR="00BB0D9D">
        <w:rPr>
          <w:rFonts w:ascii="Times New Roman" w:hAnsi="Times New Roman" w:cs="Times New Roman"/>
          <w:sz w:val="28"/>
          <w:szCs w:val="28"/>
        </w:rPr>
        <w:t>», г. Барнаул, в 2024</w:t>
      </w:r>
      <w:r w:rsidRPr="00274E4B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524D35" w:rsidRPr="00A2635A" w:rsidRDefault="008D62AB" w:rsidP="00A263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635A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DD34D9">
        <w:rPr>
          <w:rFonts w:ascii="Times New Roman" w:hAnsi="Times New Roman" w:cs="Times New Roman"/>
          <w:sz w:val="28"/>
          <w:szCs w:val="28"/>
        </w:rPr>
        <w:t xml:space="preserve"> </w:t>
      </w:r>
      <w:r w:rsidRPr="00A2635A">
        <w:rPr>
          <w:rFonts w:ascii="Times New Roman" w:hAnsi="Times New Roman" w:cs="Times New Roman"/>
          <w:sz w:val="28"/>
          <w:szCs w:val="28"/>
        </w:rPr>
        <w:t>33 Градостроительного кодекса РФ, о</w:t>
      </w:r>
      <w:r w:rsidR="00D91D2F" w:rsidRPr="00A2635A">
        <w:rPr>
          <w:rFonts w:ascii="Times New Roman" w:hAnsi="Times New Roman" w:cs="Times New Roman"/>
          <w:sz w:val="28"/>
          <w:szCs w:val="28"/>
        </w:rPr>
        <w:t>снованием</w:t>
      </w:r>
      <w:r w:rsidR="00633846" w:rsidRPr="00A2635A">
        <w:rPr>
          <w:rFonts w:ascii="Times New Roman" w:hAnsi="Times New Roman" w:cs="Times New Roman"/>
          <w:sz w:val="28"/>
          <w:szCs w:val="28"/>
        </w:rPr>
        <w:t xml:space="preserve"> для внесения изменений в правила землепользования и застройки являл</w:t>
      </w:r>
      <w:r w:rsidR="00D91D2F" w:rsidRPr="00A2635A">
        <w:rPr>
          <w:rFonts w:ascii="Times New Roman" w:hAnsi="Times New Roman" w:cs="Times New Roman"/>
          <w:sz w:val="28"/>
          <w:szCs w:val="28"/>
        </w:rPr>
        <w:t>ось</w:t>
      </w:r>
      <w:r w:rsidR="00524D35" w:rsidRPr="00A2635A">
        <w:rPr>
          <w:rFonts w:ascii="Times New Roman" w:hAnsi="Times New Roman" w:cs="Times New Roman"/>
          <w:sz w:val="28"/>
          <w:szCs w:val="28"/>
        </w:rPr>
        <w:t>:</w:t>
      </w:r>
    </w:p>
    <w:p w:rsidR="00524D35" w:rsidRPr="00A2635A" w:rsidRDefault="00524D35" w:rsidP="00A2635A">
      <w:pPr>
        <w:pStyle w:val="a7"/>
        <w:ind w:firstLine="709"/>
        <w:rPr>
          <w:rFonts w:ascii="Times New Roman" w:eastAsia="Calibri" w:hAnsi="Times New Roman" w:cs="Times New Roman"/>
          <w:szCs w:val="28"/>
        </w:rPr>
      </w:pPr>
      <w:r w:rsidRPr="00A2635A">
        <w:rPr>
          <w:rFonts w:ascii="Times New Roman" w:hAnsi="Times New Roman" w:cs="Times New Roman"/>
          <w:szCs w:val="28"/>
        </w:rPr>
        <w:t>-</w:t>
      </w:r>
      <w:r w:rsidR="00D91D2F" w:rsidRPr="00A2635A">
        <w:rPr>
          <w:rFonts w:ascii="Times New Roman" w:hAnsi="Times New Roman" w:cs="Times New Roman"/>
          <w:szCs w:val="28"/>
        </w:rPr>
        <w:t xml:space="preserve"> </w:t>
      </w:r>
      <w:r w:rsidR="00D91D2F" w:rsidRPr="00A2635A">
        <w:rPr>
          <w:rFonts w:ascii="Times New Roman" w:hAnsi="Times New Roman" w:cs="Times New Roman"/>
          <w:color w:val="000000"/>
          <w:szCs w:val="28"/>
          <w:shd w:val="clear" w:color="auto" w:fill="FFFFFF"/>
        </w:rPr>
        <w:t>изменение</w:t>
      </w:r>
      <w:r w:rsidR="00BB0D9D" w:rsidRPr="00A2635A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графической части Правил (изменение территориальной</w:t>
      </w:r>
      <w:r w:rsidR="00D91D2F" w:rsidRPr="00A2635A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 зон</w:t>
      </w:r>
      <w:r w:rsidR="00BB0D9D" w:rsidRPr="00A2635A">
        <w:rPr>
          <w:rFonts w:ascii="Times New Roman" w:hAnsi="Times New Roman" w:cs="Times New Roman"/>
          <w:color w:val="000000"/>
          <w:szCs w:val="28"/>
          <w:shd w:val="clear" w:color="auto" w:fill="FFFFFF"/>
        </w:rPr>
        <w:t>ы по обращению заинтересованного лица)</w:t>
      </w:r>
      <w:r w:rsidRPr="00A2635A">
        <w:rPr>
          <w:rFonts w:ascii="Times New Roman" w:hAnsi="Times New Roman" w:cs="Times New Roman"/>
          <w:color w:val="000000"/>
          <w:szCs w:val="28"/>
          <w:shd w:val="clear" w:color="auto" w:fill="FFFFFF"/>
        </w:rPr>
        <w:t xml:space="preserve">. </w:t>
      </w:r>
      <w:proofErr w:type="gramStart"/>
      <w:r w:rsidRPr="00A2635A">
        <w:rPr>
          <w:rFonts w:ascii="Times New Roman" w:eastAsia="Calibri" w:hAnsi="Times New Roman" w:cs="Times New Roman"/>
          <w:szCs w:val="28"/>
        </w:rPr>
        <w:t xml:space="preserve">В комиссию по землепользованию и застройке муниципального образования Мамонтовский район Алтайского края поступило заявление с приложением документов и эскизного проекта по внесению изменений в документы градостроительного зонирования МО </w:t>
      </w:r>
      <w:proofErr w:type="spellStart"/>
      <w:r w:rsidRPr="00A2635A">
        <w:rPr>
          <w:rFonts w:ascii="Times New Roman" w:eastAsia="Calibri" w:hAnsi="Times New Roman" w:cs="Times New Roman"/>
          <w:szCs w:val="28"/>
        </w:rPr>
        <w:t>Кадниковский</w:t>
      </w:r>
      <w:proofErr w:type="spellEnd"/>
      <w:r w:rsidRPr="00A2635A">
        <w:rPr>
          <w:rFonts w:ascii="Times New Roman" w:eastAsia="Calibri" w:hAnsi="Times New Roman" w:cs="Times New Roman"/>
          <w:szCs w:val="28"/>
        </w:rPr>
        <w:t xml:space="preserve"> сельсовет Мамонтовского района Алтайского края от Карпова Евгения Владимировича в связи с тем, что планируемый вид деятельности на земельном участке, предоставленном в аренду  по адресу: с. </w:t>
      </w:r>
      <w:proofErr w:type="spellStart"/>
      <w:r w:rsidRPr="00A2635A">
        <w:rPr>
          <w:rFonts w:ascii="Times New Roman" w:eastAsia="Calibri" w:hAnsi="Times New Roman" w:cs="Times New Roman"/>
          <w:szCs w:val="28"/>
        </w:rPr>
        <w:t>Кадниково</w:t>
      </w:r>
      <w:proofErr w:type="spellEnd"/>
      <w:r w:rsidRPr="00A2635A">
        <w:rPr>
          <w:rFonts w:ascii="Times New Roman" w:eastAsia="Calibri" w:hAnsi="Times New Roman" w:cs="Times New Roman"/>
          <w:szCs w:val="28"/>
        </w:rPr>
        <w:t xml:space="preserve"> ул. Садовая, 17 не</w:t>
      </w:r>
      <w:proofErr w:type="gramEnd"/>
      <w:r w:rsidRPr="00A2635A">
        <w:rPr>
          <w:rFonts w:ascii="Times New Roman" w:eastAsia="Calibri" w:hAnsi="Times New Roman" w:cs="Times New Roman"/>
          <w:szCs w:val="28"/>
        </w:rPr>
        <w:t xml:space="preserve"> соответствует виду разрешенного использования данного земельного участка - «Для сельскохозяйственного использования». Согласно Правилам землепользования и застройки земельный участок расположен в территориальной зоне СХ-2(1) – производственная зона сельскохозяйственных предприятий. </w:t>
      </w:r>
    </w:p>
    <w:p w:rsidR="00524D35" w:rsidRPr="00524D35" w:rsidRDefault="00524D35" w:rsidP="00A2635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4D35">
        <w:rPr>
          <w:rFonts w:ascii="Times New Roman" w:eastAsia="Calibri" w:hAnsi="Times New Roman" w:cs="Times New Roman"/>
          <w:sz w:val="28"/>
          <w:szCs w:val="28"/>
        </w:rPr>
        <w:t>Е.В. Карпов планирует вести производственную деятельность на территории участка, что противоречит территориальной зоне. Вид деятельности – производство, переработка (обработка) древесины</w:t>
      </w:r>
      <w:r w:rsidR="00867879">
        <w:rPr>
          <w:rFonts w:ascii="Times New Roman" w:hAnsi="Times New Roman" w:cs="Times New Roman"/>
          <w:sz w:val="28"/>
          <w:szCs w:val="28"/>
        </w:rPr>
        <w:t>;</w:t>
      </w:r>
    </w:p>
    <w:p w:rsidR="00035004" w:rsidRDefault="00D91D2F" w:rsidP="00A2635A">
      <w:pPr>
        <w:pStyle w:val="Default"/>
        <w:ind w:firstLine="709"/>
        <w:jc w:val="both"/>
        <w:rPr>
          <w:sz w:val="28"/>
          <w:szCs w:val="28"/>
        </w:rPr>
      </w:pPr>
      <w:r>
        <w:rPr>
          <w:sz w:val="30"/>
          <w:szCs w:val="30"/>
          <w:shd w:val="clear" w:color="auto" w:fill="FFFFFF"/>
        </w:rPr>
        <w:t xml:space="preserve"> </w:t>
      </w:r>
      <w:r w:rsidR="00867879" w:rsidRPr="00A2635A">
        <w:rPr>
          <w:sz w:val="28"/>
          <w:szCs w:val="28"/>
          <w:shd w:val="clear" w:color="auto" w:fill="FFFFFF"/>
        </w:rPr>
        <w:t xml:space="preserve">- </w:t>
      </w:r>
      <w:r w:rsidRPr="00A2635A">
        <w:rPr>
          <w:sz w:val="28"/>
          <w:szCs w:val="28"/>
          <w:shd w:val="clear" w:color="auto" w:fill="FFFFFF"/>
        </w:rPr>
        <w:t>изменение</w:t>
      </w:r>
      <w:r w:rsidR="008506E2" w:rsidRPr="00A2635A">
        <w:rPr>
          <w:sz w:val="28"/>
          <w:szCs w:val="28"/>
          <w:shd w:val="clear" w:color="auto" w:fill="FFFFFF"/>
        </w:rPr>
        <w:t xml:space="preserve"> </w:t>
      </w:r>
      <w:r w:rsidR="00BB0D9D" w:rsidRPr="00A2635A">
        <w:rPr>
          <w:sz w:val="28"/>
          <w:szCs w:val="28"/>
          <w:shd w:val="clear" w:color="auto" w:fill="FFFFFF"/>
        </w:rPr>
        <w:t>текстовой части Правил по рекомендациям инспекции по контролю в обл</w:t>
      </w:r>
      <w:r w:rsidR="00524D35" w:rsidRPr="00A2635A">
        <w:rPr>
          <w:sz w:val="28"/>
          <w:szCs w:val="28"/>
          <w:shd w:val="clear" w:color="auto" w:fill="FFFFFF"/>
        </w:rPr>
        <w:t>асти градостроительной деятельности</w:t>
      </w:r>
      <w:r w:rsidR="00BB0D9D" w:rsidRPr="00A2635A">
        <w:rPr>
          <w:sz w:val="28"/>
          <w:szCs w:val="28"/>
          <w:shd w:val="clear" w:color="auto" w:fill="FFFFFF"/>
        </w:rPr>
        <w:t xml:space="preserve"> Алтайского края.</w:t>
      </w:r>
      <w:r w:rsidR="00867879" w:rsidRPr="00A2635A">
        <w:rPr>
          <w:sz w:val="28"/>
          <w:szCs w:val="28"/>
          <w:shd w:val="clear" w:color="auto" w:fill="FFFFFF"/>
        </w:rPr>
        <w:t xml:space="preserve"> В главе 1 Правил «</w:t>
      </w:r>
      <w:r w:rsidR="00867879" w:rsidRPr="00A2635A">
        <w:rPr>
          <w:bCs/>
          <w:sz w:val="28"/>
          <w:szCs w:val="28"/>
        </w:rPr>
        <w:t xml:space="preserve">Порядок применения правил землепользования и застройки части территории МО </w:t>
      </w:r>
      <w:proofErr w:type="spellStart"/>
      <w:r w:rsidR="00867879" w:rsidRPr="00A2635A">
        <w:rPr>
          <w:bCs/>
          <w:sz w:val="28"/>
          <w:szCs w:val="28"/>
        </w:rPr>
        <w:t>Кадниковский</w:t>
      </w:r>
      <w:proofErr w:type="spellEnd"/>
      <w:r w:rsidR="00867879" w:rsidRPr="00A2635A">
        <w:rPr>
          <w:bCs/>
          <w:sz w:val="28"/>
          <w:szCs w:val="28"/>
        </w:rPr>
        <w:t xml:space="preserve"> сельсовет Мамонтовского района Алтайского края и внесения в них изменений» </w:t>
      </w:r>
      <w:r w:rsidR="00867879" w:rsidRPr="00A2635A">
        <w:rPr>
          <w:sz w:val="28"/>
          <w:szCs w:val="28"/>
        </w:rPr>
        <w:t>были изложены конкретные правила по регулируемым вопросам,</w:t>
      </w:r>
      <w:r w:rsidR="00867879" w:rsidRPr="00A2635A">
        <w:rPr>
          <w:rFonts w:ascii="PTAstraSerif-Regular" w:hAnsi="PTAstraSerif-Regular" w:cs="PTAstraSerif-Regular"/>
          <w:sz w:val="28"/>
          <w:szCs w:val="28"/>
        </w:rPr>
        <w:t xml:space="preserve"> </w:t>
      </w:r>
      <w:r w:rsidR="00867879" w:rsidRPr="00A2635A">
        <w:rPr>
          <w:sz w:val="28"/>
          <w:szCs w:val="28"/>
        </w:rPr>
        <w:t xml:space="preserve">а не отсылочные конструкции, в которых норма права остается неопределенной. </w:t>
      </w:r>
    </w:p>
    <w:p w:rsidR="00A2635A" w:rsidRDefault="00867879" w:rsidP="00A2635A">
      <w:pPr>
        <w:pStyle w:val="Default"/>
        <w:ind w:firstLine="709"/>
        <w:jc w:val="both"/>
        <w:rPr>
          <w:bCs/>
          <w:sz w:val="28"/>
          <w:szCs w:val="28"/>
        </w:rPr>
      </w:pPr>
      <w:r w:rsidRPr="00A2635A">
        <w:rPr>
          <w:sz w:val="28"/>
          <w:szCs w:val="28"/>
        </w:rPr>
        <w:t>Приведены в соответствие</w:t>
      </w:r>
      <w:r w:rsidR="00035004">
        <w:rPr>
          <w:sz w:val="28"/>
          <w:szCs w:val="28"/>
        </w:rPr>
        <w:t xml:space="preserve"> с действующим законодательством</w:t>
      </w:r>
      <w:r w:rsidRPr="00A2635A">
        <w:rPr>
          <w:sz w:val="28"/>
          <w:szCs w:val="28"/>
        </w:rPr>
        <w:t xml:space="preserve"> градостроительные регламенты</w:t>
      </w:r>
      <w:r w:rsidR="00D20DFA" w:rsidRPr="00A2635A">
        <w:rPr>
          <w:sz w:val="28"/>
          <w:szCs w:val="28"/>
        </w:rPr>
        <w:t xml:space="preserve">: в </w:t>
      </w:r>
      <w:r w:rsidR="00035004">
        <w:rPr>
          <w:sz w:val="28"/>
          <w:szCs w:val="28"/>
        </w:rPr>
        <w:t xml:space="preserve">территориальных </w:t>
      </w:r>
      <w:r w:rsidR="00D20DFA" w:rsidRPr="00A2635A">
        <w:rPr>
          <w:sz w:val="28"/>
          <w:szCs w:val="28"/>
        </w:rPr>
        <w:t xml:space="preserve">зонах Ж-1(1), Ж-1(2), </w:t>
      </w:r>
      <w:proofErr w:type="gramStart"/>
      <w:r w:rsidR="00D20DFA" w:rsidRPr="00A2635A">
        <w:rPr>
          <w:sz w:val="28"/>
          <w:szCs w:val="28"/>
        </w:rPr>
        <w:t>П</w:t>
      </w:r>
      <w:proofErr w:type="gramEnd"/>
      <w:r w:rsidR="00D20DFA" w:rsidRPr="00A2635A">
        <w:rPr>
          <w:sz w:val="28"/>
          <w:szCs w:val="28"/>
        </w:rPr>
        <w:t xml:space="preserve"> </w:t>
      </w:r>
      <w:r w:rsidR="00035004">
        <w:rPr>
          <w:sz w:val="28"/>
          <w:szCs w:val="28"/>
        </w:rPr>
        <w:t>из</w:t>
      </w:r>
      <w:r w:rsidR="00D20DFA" w:rsidRPr="00A2635A">
        <w:rPr>
          <w:sz w:val="28"/>
          <w:szCs w:val="28"/>
        </w:rPr>
        <w:t xml:space="preserve"> вспомогательных видов разрешенного использования убрали установленный ранее максимальный процент </w:t>
      </w:r>
      <w:r w:rsidR="00D20DFA" w:rsidRPr="00A2635A">
        <w:rPr>
          <w:sz w:val="28"/>
          <w:szCs w:val="28"/>
          <w:shd w:val="clear" w:color="auto" w:fill="FFFFFF"/>
        </w:rPr>
        <w:t>застройки</w:t>
      </w:r>
      <w:r w:rsidR="00AA7BF0" w:rsidRPr="00A2635A">
        <w:rPr>
          <w:sz w:val="28"/>
          <w:szCs w:val="28"/>
          <w:shd w:val="clear" w:color="auto" w:fill="FFFFFF"/>
        </w:rPr>
        <w:t xml:space="preserve">; в </w:t>
      </w:r>
      <w:r w:rsidR="00035004">
        <w:rPr>
          <w:sz w:val="28"/>
          <w:szCs w:val="28"/>
          <w:shd w:val="clear" w:color="auto" w:fill="FFFFFF"/>
        </w:rPr>
        <w:t xml:space="preserve">территориальной </w:t>
      </w:r>
      <w:r w:rsidR="00AA7BF0" w:rsidRPr="00A2635A">
        <w:rPr>
          <w:sz w:val="28"/>
          <w:szCs w:val="28"/>
          <w:shd w:val="clear" w:color="auto" w:fill="FFFFFF"/>
        </w:rPr>
        <w:t>зоне застройки индивидуальными жилыми домами из условно-разрешенных видов разрешенного использования земельных участков исключены виды разрешенного использования «легкая промышленность (код 6.3)» и «пищевая промышленность (</w:t>
      </w:r>
      <w:proofErr w:type="spellStart"/>
      <w:r w:rsidR="00AA7BF0" w:rsidRPr="00A2635A">
        <w:rPr>
          <w:sz w:val="28"/>
          <w:szCs w:val="28"/>
          <w:shd w:val="clear" w:color="auto" w:fill="FFFFFF"/>
        </w:rPr>
        <w:t>кад</w:t>
      </w:r>
      <w:proofErr w:type="spellEnd"/>
      <w:r w:rsidR="00AA7BF0" w:rsidRPr="00A2635A">
        <w:rPr>
          <w:sz w:val="28"/>
          <w:szCs w:val="28"/>
          <w:shd w:val="clear" w:color="auto" w:fill="FFFFFF"/>
        </w:rPr>
        <w:t xml:space="preserve"> 6.4)»; в общественно-деловой зоне из основных видов разрешенного использования исключены </w:t>
      </w:r>
      <w:r w:rsidR="00DF7242" w:rsidRPr="00A2635A">
        <w:rPr>
          <w:sz w:val="28"/>
          <w:szCs w:val="28"/>
          <w:shd w:val="clear" w:color="auto" w:fill="FFFFFF"/>
        </w:rPr>
        <w:t xml:space="preserve">виды разрешенного использования «легкая </w:t>
      </w:r>
      <w:r w:rsidR="00DF7242" w:rsidRPr="00A2635A">
        <w:rPr>
          <w:sz w:val="28"/>
          <w:szCs w:val="28"/>
          <w:shd w:val="clear" w:color="auto" w:fill="FFFFFF"/>
        </w:rPr>
        <w:lastRenderedPageBreak/>
        <w:t>промышленность (код 6.3)», «пищевая промышленность (</w:t>
      </w:r>
      <w:proofErr w:type="spellStart"/>
      <w:r w:rsidR="00DF7242" w:rsidRPr="00A2635A">
        <w:rPr>
          <w:sz w:val="28"/>
          <w:szCs w:val="28"/>
          <w:shd w:val="clear" w:color="auto" w:fill="FFFFFF"/>
        </w:rPr>
        <w:t>кад</w:t>
      </w:r>
      <w:proofErr w:type="spellEnd"/>
      <w:r w:rsidR="00DF7242" w:rsidRPr="00A2635A">
        <w:rPr>
          <w:sz w:val="28"/>
          <w:szCs w:val="28"/>
          <w:shd w:val="clear" w:color="auto" w:fill="FFFFFF"/>
        </w:rPr>
        <w:t xml:space="preserve"> 6.4)» и «обеспечение внутреннего правопорядка (код 8.3)»; в </w:t>
      </w:r>
      <w:r w:rsidR="00035004">
        <w:rPr>
          <w:sz w:val="28"/>
          <w:szCs w:val="28"/>
          <w:shd w:val="clear" w:color="auto" w:fill="FFFFFF"/>
        </w:rPr>
        <w:t xml:space="preserve">территориальной </w:t>
      </w:r>
      <w:r w:rsidR="00DF7242" w:rsidRPr="00A2635A">
        <w:rPr>
          <w:sz w:val="28"/>
          <w:szCs w:val="28"/>
          <w:shd w:val="clear" w:color="auto" w:fill="FFFFFF"/>
        </w:rPr>
        <w:t>зоне объектов</w:t>
      </w:r>
      <w:r w:rsidR="00DF7242">
        <w:rPr>
          <w:sz w:val="28"/>
          <w:szCs w:val="28"/>
          <w:shd w:val="clear" w:color="auto" w:fill="FFFFFF"/>
        </w:rPr>
        <w:t xml:space="preserve"> транспортной инфраструктуры Т-2 из основных видов разрешенного использования исключен вид разрешенного использования </w:t>
      </w:r>
      <w:r w:rsidR="00DF7242" w:rsidRPr="00DF7242">
        <w:rPr>
          <w:color w:val="000000" w:themeColor="text1"/>
          <w:sz w:val="28"/>
          <w:szCs w:val="28"/>
          <w:shd w:val="clear" w:color="auto" w:fill="FFFFFF"/>
        </w:rPr>
        <w:t>«</w:t>
      </w:r>
      <w:r w:rsidR="00DF7242">
        <w:rPr>
          <w:color w:val="000000" w:themeColor="text1"/>
          <w:sz w:val="28"/>
          <w:szCs w:val="28"/>
          <w:shd w:val="clear" w:color="auto" w:fill="FFFFFF"/>
        </w:rPr>
        <w:t>з</w:t>
      </w:r>
      <w:r w:rsidR="00DF7242" w:rsidRPr="00DF7242">
        <w:rPr>
          <w:color w:val="000000" w:themeColor="text1"/>
          <w:sz w:val="28"/>
          <w:szCs w:val="28"/>
          <w:shd w:val="clear" w:color="auto" w:fill="FFFFFF"/>
        </w:rPr>
        <w:t>емельные участки (территории) общего пользования (код 12.0)</w:t>
      </w:r>
      <w:r w:rsidR="00DF7242">
        <w:rPr>
          <w:color w:val="000000" w:themeColor="text1"/>
          <w:sz w:val="28"/>
          <w:szCs w:val="28"/>
          <w:shd w:val="clear" w:color="auto" w:fill="FFFFFF"/>
        </w:rPr>
        <w:t>»;</w:t>
      </w:r>
      <w:r w:rsidR="001F367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gramStart"/>
      <w:r w:rsidR="001F367B">
        <w:rPr>
          <w:color w:val="000000" w:themeColor="text1"/>
          <w:sz w:val="28"/>
          <w:szCs w:val="28"/>
          <w:shd w:val="clear" w:color="auto" w:fill="FFFFFF"/>
        </w:rPr>
        <w:t>в общественно-деловой зоне откорректировали дополнительные параметры, чтобы они не противоречили установленным параметрам таблиц 6,7 статьи 13 «</w:t>
      </w:r>
      <w:r w:rsidR="001F367B" w:rsidRPr="001F367B">
        <w:rPr>
          <w:bCs/>
          <w:sz w:val="28"/>
          <w:szCs w:val="28"/>
        </w:rPr>
        <w:t>Градостроительные регламенты общественно-деловых зон</w:t>
      </w:r>
      <w:r w:rsidR="001F367B">
        <w:rPr>
          <w:bCs/>
          <w:sz w:val="28"/>
          <w:szCs w:val="28"/>
        </w:rPr>
        <w:t>»;</w:t>
      </w:r>
      <w:r w:rsidR="00A2635A">
        <w:rPr>
          <w:bCs/>
          <w:sz w:val="28"/>
          <w:szCs w:val="28"/>
        </w:rPr>
        <w:t xml:space="preserve"> в </w:t>
      </w:r>
      <w:r w:rsidR="00035004">
        <w:rPr>
          <w:bCs/>
          <w:sz w:val="28"/>
          <w:szCs w:val="28"/>
        </w:rPr>
        <w:t xml:space="preserve">территориальной </w:t>
      </w:r>
      <w:r w:rsidR="00A2635A">
        <w:rPr>
          <w:bCs/>
          <w:sz w:val="28"/>
          <w:szCs w:val="28"/>
        </w:rPr>
        <w:t>зоне складирования и захоронения отходов СН-2 для вида разрешенного использования земельных участков «специальная деятельность (код 12.2)» установлен минимальный</w:t>
      </w:r>
      <w:r w:rsidR="00A2635A" w:rsidRPr="00A2635A">
        <w:rPr>
          <w:bCs/>
          <w:sz w:val="28"/>
          <w:szCs w:val="28"/>
        </w:rPr>
        <w:t xml:space="preserve"> </w:t>
      </w:r>
      <w:r w:rsidR="00A2635A">
        <w:rPr>
          <w:bCs/>
          <w:sz w:val="28"/>
          <w:szCs w:val="28"/>
        </w:rPr>
        <w:t>отступ</w:t>
      </w:r>
      <w:r w:rsidR="00A2635A" w:rsidRPr="00A2635A">
        <w:rPr>
          <w:bCs/>
          <w:sz w:val="28"/>
          <w:szCs w:val="28"/>
        </w:rPr>
        <w:t xml:space="preserve"> от границ земельных участков в целях определения мест допустимого размещения зданий, строений, сооружений – 1 м.</w:t>
      </w:r>
      <w:proofErr w:type="gramEnd"/>
    </w:p>
    <w:p w:rsidR="00035004" w:rsidRPr="00A2635A" w:rsidRDefault="0095594F" w:rsidP="00A2635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вышеизложенным было принято решение пояснительную записку и графическую часть Правил землепользования и застройки части территории муниципального образования </w:t>
      </w:r>
      <w:proofErr w:type="spellStart"/>
      <w:r>
        <w:rPr>
          <w:sz w:val="28"/>
          <w:szCs w:val="28"/>
        </w:rPr>
        <w:t>Кадниковский</w:t>
      </w:r>
      <w:proofErr w:type="spellEnd"/>
      <w:r>
        <w:rPr>
          <w:sz w:val="28"/>
          <w:szCs w:val="28"/>
        </w:rPr>
        <w:t xml:space="preserve"> сельсовет Мамонтовского района Алтайского края изложить в новой редакции.</w:t>
      </w:r>
    </w:p>
    <w:p w:rsidR="00D91D2F" w:rsidRPr="001F367B" w:rsidRDefault="00D91D2F" w:rsidP="00867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714F1" w:rsidRPr="00274E4B" w:rsidRDefault="00A714F1" w:rsidP="00274E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14F1" w:rsidRPr="00274E4B" w:rsidSect="00A714F1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AstraSerif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4E42"/>
    <w:multiLevelType w:val="hybridMultilevel"/>
    <w:tmpl w:val="0DE2D8D4"/>
    <w:lvl w:ilvl="0" w:tplc="F3AEFE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8B3458"/>
    <w:multiLevelType w:val="hybridMultilevel"/>
    <w:tmpl w:val="C068F9B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8D1670"/>
    <w:multiLevelType w:val="hybridMultilevel"/>
    <w:tmpl w:val="DDC682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A5DAF"/>
    <w:multiLevelType w:val="hybridMultilevel"/>
    <w:tmpl w:val="BF36F82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5EF06787"/>
    <w:multiLevelType w:val="hybridMultilevel"/>
    <w:tmpl w:val="EBA23946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76695AC1"/>
    <w:multiLevelType w:val="hybridMultilevel"/>
    <w:tmpl w:val="F4BC5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33592E"/>
    <w:multiLevelType w:val="hybridMultilevel"/>
    <w:tmpl w:val="11983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714F1"/>
    <w:rsid w:val="00035004"/>
    <w:rsid w:val="00040DA5"/>
    <w:rsid w:val="00093983"/>
    <w:rsid w:val="001B71EF"/>
    <w:rsid w:val="001F367B"/>
    <w:rsid w:val="002349DC"/>
    <w:rsid w:val="00274E4B"/>
    <w:rsid w:val="00286714"/>
    <w:rsid w:val="003A05F2"/>
    <w:rsid w:val="0047347B"/>
    <w:rsid w:val="00524D35"/>
    <w:rsid w:val="00561AA1"/>
    <w:rsid w:val="00633846"/>
    <w:rsid w:val="006B01BE"/>
    <w:rsid w:val="006F64F1"/>
    <w:rsid w:val="00830DCE"/>
    <w:rsid w:val="008506E2"/>
    <w:rsid w:val="00867879"/>
    <w:rsid w:val="008A0F8C"/>
    <w:rsid w:val="008B6C0E"/>
    <w:rsid w:val="008D62AB"/>
    <w:rsid w:val="0095594F"/>
    <w:rsid w:val="009D45DB"/>
    <w:rsid w:val="00A2589D"/>
    <w:rsid w:val="00A2635A"/>
    <w:rsid w:val="00A714F1"/>
    <w:rsid w:val="00AA1654"/>
    <w:rsid w:val="00AA7BF0"/>
    <w:rsid w:val="00BA1A82"/>
    <w:rsid w:val="00BA21C0"/>
    <w:rsid w:val="00BB0D9D"/>
    <w:rsid w:val="00C11180"/>
    <w:rsid w:val="00C51A0C"/>
    <w:rsid w:val="00C65AF9"/>
    <w:rsid w:val="00D00BE4"/>
    <w:rsid w:val="00D20DFA"/>
    <w:rsid w:val="00D91726"/>
    <w:rsid w:val="00D91D2F"/>
    <w:rsid w:val="00DD1701"/>
    <w:rsid w:val="00DD34D9"/>
    <w:rsid w:val="00DF7242"/>
    <w:rsid w:val="00F32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14F1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64F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F64F1"/>
    <w:rPr>
      <w:color w:val="0000FF"/>
      <w:u w:val="single"/>
    </w:rPr>
  </w:style>
  <w:style w:type="paragraph" w:customStyle="1" w:styleId="no-indent">
    <w:name w:val="no-indent"/>
    <w:basedOn w:val="a"/>
    <w:rsid w:val="006F6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aliases w:val=" Знак Знак Знак"/>
    <w:link w:val="a7"/>
    <w:rsid w:val="00524D35"/>
    <w:rPr>
      <w:sz w:val="28"/>
    </w:rPr>
  </w:style>
  <w:style w:type="paragraph" w:styleId="a7">
    <w:name w:val="Body Text Indent"/>
    <w:aliases w:val=" Знак Знак"/>
    <w:basedOn w:val="a"/>
    <w:link w:val="a6"/>
    <w:rsid w:val="00524D35"/>
    <w:pPr>
      <w:spacing w:after="0" w:line="240" w:lineRule="auto"/>
      <w:ind w:firstLine="851"/>
      <w:jc w:val="both"/>
    </w:pPr>
    <w:rPr>
      <w:sz w:val="28"/>
    </w:rPr>
  </w:style>
  <w:style w:type="character" w:customStyle="1" w:styleId="1">
    <w:name w:val="Основной текст с отступом Знак1"/>
    <w:basedOn w:val="a0"/>
    <w:link w:val="a7"/>
    <w:uiPriority w:val="99"/>
    <w:semiHidden/>
    <w:rsid w:val="00524D35"/>
  </w:style>
  <w:style w:type="paragraph" w:customStyle="1" w:styleId="Default">
    <w:name w:val="Default"/>
    <w:rsid w:val="00A263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14F1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F64F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6F64F1"/>
    <w:rPr>
      <w:color w:val="0000FF"/>
      <w:u w:val="single"/>
    </w:rPr>
  </w:style>
  <w:style w:type="paragraph" w:customStyle="1" w:styleId="no-indent">
    <w:name w:val="no-indent"/>
    <w:basedOn w:val="a"/>
    <w:rsid w:val="006F6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User</cp:lastModifiedBy>
  <cp:revision>12</cp:revision>
  <dcterms:created xsi:type="dcterms:W3CDTF">2022-10-23T15:07:00Z</dcterms:created>
  <dcterms:modified xsi:type="dcterms:W3CDTF">2024-04-10T07:40:00Z</dcterms:modified>
</cp:coreProperties>
</file>