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030819">
        <w:trPr>
          <w:trHeight w:val="1559"/>
        </w:trPr>
        <w:tc>
          <w:tcPr>
            <w:tcW w:w="1658" w:type="pct"/>
          </w:tcPr>
          <w:p w:rsidR="00746FE0" w:rsidRPr="006047A2" w:rsidRDefault="00746FE0" w:rsidP="00030819">
            <w:pPr>
              <w:widowControl w:val="0"/>
              <w:spacing w:line="228" w:lineRule="auto"/>
              <w:rPr>
                <w:sz w:val="28"/>
                <w:szCs w:val="28"/>
              </w:rPr>
            </w:pPr>
            <w:bookmarkStart w:id="0" w:name="Par41"/>
            <w:bookmarkEnd w:id="0"/>
          </w:p>
        </w:tc>
        <w:tc>
          <w:tcPr>
            <w:tcW w:w="1152" w:type="pct"/>
          </w:tcPr>
          <w:p w:rsidR="00746FE0" w:rsidRPr="006047A2" w:rsidRDefault="00746FE0" w:rsidP="00030819">
            <w:pPr>
              <w:widowControl w:val="0"/>
              <w:spacing w:line="228" w:lineRule="auto"/>
              <w:rPr>
                <w:b/>
                <w:sz w:val="28"/>
                <w:szCs w:val="28"/>
              </w:rPr>
            </w:pPr>
          </w:p>
        </w:tc>
        <w:tc>
          <w:tcPr>
            <w:tcW w:w="2190" w:type="pct"/>
          </w:tcPr>
          <w:p w:rsidR="00746FE0" w:rsidRPr="004162CA" w:rsidRDefault="00746FE0" w:rsidP="00030819">
            <w:pPr>
              <w:spacing w:line="240" w:lineRule="exact"/>
              <w:rPr>
                <w:sz w:val="28"/>
                <w:szCs w:val="28"/>
              </w:rPr>
            </w:pPr>
            <w:r w:rsidRPr="004162CA">
              <w:rPr>
                <w:sz w:val="28"/>
                <w:szCs w:val="28"/>
              </w:rPr>
              <w:t>УТВЕРЖДЕНЫ</w:t>
            </w:r>
          </w:p>
          <w:p w:rsidR="00746FE0" w:rsidRPr="004162CA" w:rsidRDefault="00746FE0" w:rsidP="00030819">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AE06B9" w:rsidP="00030819">
            <w:pPr>
              <w:tabs>
                <w:tab w:val="left" w:pos="3978"/>
              </w:tabs>
              <w:spacing w:line="240" w:lineRule="exact"/>
              <w:rPr>
                <w:sz w:val="28"/>
                <w:szCs w:val="28"/>
                <w:u w:val="single"/>
              </w:rPr>
            </w:pPr>
            <w:r>
              <w:rPr>
                <w:sz w:val="28"/>
                <w:szCs w:val="28"/>
              </w:rPr>
              <w:t>31.10.</w:t>
            </w:r>
            <w:r w:rsidR="00746FE0">
              <w:rPr>
                <w:sz w:val="28"/>
                <w:szCs w:val="28"/>
              </w:rPr>
              <w:t xml:space="preserve"> 2017</w:t>
            </w:r>
            <w:r>
              <w:rPr>
                <w:sz w:val="28"/>
                <w:szCs w:val="28"/>
              </w:rPr>
              <w:t xml:space="preserve"> г. №19</w:t>
            </w:r>
            <w:bookmarkStart w:id="1" w:name="_GoBack"/>
            <w:bookmarkEnd w:id="1"/>
          </w:p>
          <w:p w:rsidR="00746FE0" w:rsidRPr="006047A2" w:rsidRDefault="00746FE0" w:rsidP="00030819">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746FE0"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Буканский</w:t>
      </w:r>
      <w:proofErr w:type="spellEnd"/>
      <w:r>
        <w:rPr>
          <w:rFonts w:ascii="Times New Roman" w:hAnsi="Times New Roman"/>
          <w:bCs/>
          <w:sz w:val="28"/>
          <w:szCs w:val="28"/>
        </w:rPr>
        <w:t xml:space="preserve"> сельсовет Мамонтовского района </w:t>
      </w:r>
      <w:r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Территория </w:t>
      </w:r>
      <w:r>
        <w:rPr>
          <w:sz w:val="28"/>
          <w:szCs w:val="28"/>
        </w:rPr>
        <w:t xml:space="preserve">муниципального образования </w:t>
      </w:r>
      <w:proofErr w:type="spellStart"/>
      <w:r>
        <w:rPr>
          <w:sz w:val="28"/>
          <w:szCs w:val="28"/>
        </w:rPr>
        <w:t>Буканский</w:t>
      </w:r>
      <w:proofErr w:type="spellEnd"/>
      <w:r>
        <w:rPr>
          <w:sz w:val="28"/>
          <w:szCs w:val="28"/>
        </w:rPr>
        <w:t xml:space="preserve"> сельсовет Мамонтовского района Алтайского края</w:t>
      </w:r>
      <w:r w:rsidRPr="006047A2">
        <w:rPr>
          <w:sz w:val="28"/>
          <w:szCs w:val="28"/>
        </w:rPr>
        <w:t xml:space="preserve"> </w:t>
      </w:r>
      <w:r>
        <w:rPr>
          <w:sz w:val="28"/>
          <w:szCs w:val="28"/>
        </w:rPr>
        <w:t>общей площадью 0,169 тыс.</w:t>
      </w:r>
      <w:r w:rsidRPr="004162CA">
        <w:rPr>
          <w:sz w:val="28"/>
          <w:szCs w:val="28"/>
        </w:rPr>
        <w:t xml:space="preserve"> кв. км делится на </w:t>
      </w:r>
      <w:r>
        <w:rPr>
          <w:rFonts w:cs="Arial"/>
          <w:color w:val="000000"/>
          <w:sz w:val="28"/>
          <w:szCs w:val="28"/>
        </w:rPr>
        <w:t xml:space="preserve">село </w:t>
      </w:r>
      <w:proofErr w:type="spellStart"/>
      <w:r>
        <w:rPr>
          <w:rFonts w:cs="Arial"/>
          <w:color w:val="000000"/>
          <w:sz w:val="28"/>
          <w:szCs w:val="28"/>
        </w:rPr>
        <w:t>Буканское</w:t>
      </w:r>
      <w:proofErr w:type="spellEnd"/>
      <w:r>
        <w:rPr>
          <w:rFonts w:cs="Arial"/>
          <w:color w:val="000000"/>
          <w:sz w:val="28"/>
          <w:szCs w:val="28"/>
        </w:rPr>
        <w:t xml:space="preserve"> и пос. Вознесенский.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 xml:space="preserve">муниципального образования </w:t>
      </w:r>
      <w:proofErr w:type="spellStart"/>
      <w:r>
        <w:rPr>
          <w:sz w:val="28"/>
          <w:szCs w:val="28"/>
        </w:rPr>
        <w:t>Буканский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w:t>
      </w:r>
      <w:r>
        <w:rPr>
          <w:sz w:val="28"/>
          <w:szCs w:val="28"/>
        </w:rPr>
        <w:t xml:space="preserve"> </w:t>
      </w:r>
      <w:r w:rsidRPr="0073484F">
        <w:rPr>
          <w:rFonts w:ascii="Times New Roman" w:hAnsi="Times New Roman" w:cs="Times New Roman"/>
          <w:sz w:val="28"/>
          <w:szCs w:val="28"/>
        </w:rPr>
        <w:t>Алтайского края</w:t>
      </w:r>
      <w:r w:rsidRPr="006047A2">
        <w:rPr>
          <w:rFonts w:ascii="Times New Roman" w:hAnsi="Times New Roman"/>
          <w:sz w:val="28"/>
          <w:szCs w:val="28"/>
        </w:rPr>
        <w:t xml:space="preserve"> в зависимости от численности населения на прогнозируемый период подразделяются на группы в соответствии с таблицей 1.</w:t>
      </w:r>
    </w:p>
    <w:p w:rsidR="00746FE0" w:rsidRDefault="00746FE0" w:rsidP="00746FE0">
      <w:pPr>
        <w:pStyle w:val="ConsPlusNormal"/>
        <w:spacing w:before="120" w:after="120"/>
        <w:jc w:val="right"/>
        <w:outlineLvl w:val="3"/>
        <w:rPr>
          <w:rFonts w:ascii="Times New Roman" w:hAnsi="Times New Roman"/>
          <w:sz w:val="28"/>
          <w:szCs w:val="28"/>
        </w:rPr>
      </w:pPr>
      <w:bookmarkStart w:id="4" w:name="Par67"/>
      <w:bookmarkEnd w:id="4"/>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36"/>
        <w:gridCol w:w="5930"/>
      </w:tblGrid>
      <w:tr w:rsidR="00746FE0" w:rsidRPr="00CE2FAB" w:rsidTr="00030819">
        <w:tc>
          <w:tcPr>
            <w:tcW w:w="3190" w:type="dxa"/>
            <w:vMerge w:val="restart"/>
          </w:tcPr>
          <w:p w:rsidR="00746FE0" w:rsidRPr="00CE2FAB" w:rsidRDefault="00746FE0" w:rsidP="00030819">
            <w:pPr>
              <w:jc w:val="center"/>
            </w:pPr>
            <w:r w:rsidRPr="00CE2FAB">
              <w:t>Типы городских округов</w:t>
            </w:r>
          </w:p>
          <w:p w:rsidR="00746FE0" w:rsidRPr="00BA33E2" w:rsidRDefault="00746FE0" w:rsidP="00030819">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746FE0" w:rsidRPr="00BA33E2" w:rsidRDefault="00746FE0" w:rsidP="00030819">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746FE0" w:rsidRPr="00CE2FAB" w:rsidTr="00030819">
        <w:tc>
          <w:tcPr>
            <w:tcW w:w="3190" w:type="dxa"/>
            <w:vMerge/>
          </w:tcPr>
          <w:p w:rsidR="00746FE0" w:rsidRPr="00BA33E2" w:rsidRDefault="00746FE0" w:rsidP="00030819">
            <w:pPr>
              <w:pStyle w:val="ConsPlusNormal"/>
              <w:spacing w:before="120" w:after="120"/>
              <w:ind w:firstLine="0"/>
              <w:jc w:val="both"/>
              <w:outlineLvl w:val="3"/>
              <w:rPr>
                <w:rFonts w:ascii="Times New Roman" w:hAnsi="Times New Roman" w:cs="Times New Roman"/>
                <w:sz w:val="24"/>
                <w:szCs w:val="24"/>
              </w:rPr>
            </w:pPr>
          </w:p>
        </w:tc>
        <w:tc>
          <w:tcPr>
            <w:tcW w:w="236" w:type="dxa"/>
          </w:tcPr>
          <w:p w:rsidR="00746FE0" w:rsidRPr="00CE2FAB" w:rsidRDefault="00746FE0" w:rsidP="00030819">
            <w:pPr>
              <w:jc w:val="center"/>
            </w:pPr>
          </w:p>
        </w:tc>
        <w:tc>
          <w:tcPr>
            <w:tcW w:w="5930" w:type="dxa"/>
          </w:tcPr>
          <w:p w:rsidR="00746FE0" w:rsidRPr="00CE2FAB" w:rsidRDefault="00746FE0" w:rsidP="00030819">
            <w:pPr>
              <w:jc w:val="center"/>
            </w:pPr>
            <w:r w:rsidRPr="00CE2FAB">
              <w:t>городские и сельские</w:t>
            </w:r>
          </w:p>
          <w:p w:rsidR="00746FE0" w:rsidRPr="00CE2FAB" w:rsidRDefault="00746FE0" w:rsidP="00030819">
            <w:pPr>
              <w:jc w:val="center"/>
            </w:pPr>
            <w:r w:rsidRPr="00CE2FAB">
              <w:t>поселения, чел.</w:t>
            </w:r>
          </w:p>
        </w:tc>
      </w:tr>
      <w:tr w:rsidR="00746FE0" w:rsidRPr="00CE2FAB" w:rsidTr="00030819">
        <w:tc>
          <w:tcPr>
            <w:tcW w:w="3190" w:type="dxa"/>
          </w:tcPr>
          <w:p w:rsidR="00746FE0" w:rsidRPr="00CE2FAB" w:rsidRDefault="00746FE0" w:rsidP="00030819">
            <w:r w:rsidRPr="00CE2FAB">
              <w:t xml:space="preserve">Крупные </w:t>
            </w:r>
          </w:p>
        </w:tc>
        <w:tc>
          <w:tcPr>
            <w:tcW w:w="236" w:type="dxa"/>
          </w:tcPr>
          <w:p w:rsidR="00746FE0" w:rsidRPr="00CE2FAB" w:rsidRDefault="00746FE0" w:rsidP="00030819">
            <w:pPr>
              <w:jc w:val="center"/>
            </w:pPr>
          </w:p>
        </w:tc>
        <w:tc>
          <w:tcPr>
            <w:tcW w:w="5930" w:type="dxa"/>
          </w:tcPr>
          <w:p w:rsidR="00746FE0" w:rsidRPr="00CE2FAB" w:rsidRDefault="00746FE0" w:rsidP="00030819">
            <w:pPr>
              <w:jc w:val="center"/>
            </w:pPr>
            <w:r w:rsidRPr="00CE2FAB">
              <w:t>свыше 5</w:t>
            </w:r>
          </w:p>
          <w:p w:rsidR="00746FE0" w:rsidRPr="00CE2FAB" w:rsidRDefault="00746FE0" w:rsidP="00030819">
            <w:pPr>
              <w:jc w:val="center"/>
            </w:pPr>
            <w:r w:rsidRPr="00CE2FAB">
              <w:t>3 - 5</w:t>
            </w:r>
          </w:p>
        </w:tc>
      </w:tr>
      <w:tr w:rsidR="00746FE0" w:rsidRPr="00CE2FAB" w:rsidTr="00030819">
        <w:trPr>
          <w:trHeight w:val="379"/>
        </w:trPr>
        <w:tc>
          <w:tcPr>
            <w:tcW w:w="3190" w:type="dxa"/>
          </w:tcPr>
          <w:p w:rsidR="00746FE0" w:rsidRPr="00CE2FAB" w:rsidRDefault="00746FE0" w:rsidP="00030819">
            <w:r w:rsidRPr="00CE2FAB">
              <w:t xml:space="preserve">Большие </w:t>
            </w:r>
          </w:p>
        </w:tc>
        <w:tc>
          <w:tcPr>
            <w:tcW w:w="236" w:type="dxa"/>
          </w:tcPr>
          <w:p w:rsidR="00746FE0" w:rsidRPr="00CE2FAB" w:rsidRDefault="00746FE0" w:rsidP="00030819">
            <w:pPr>
              <w:jc w:val="center"/>
            </w:pPr>
          </w:p>
        </w:tc>
        <w:tc>
          <w:tcPr>
            <w:tcW w:w="5930" w:type="dxa"/>
          </w:tcPr>
          <w:p w:rsidR="00746FE0" w:rsidRPr="00CE2FAB" w:rsidRDefault="00746FE0" w:rsidP="00030819">
            <w:pPr>
              <w:jc w:val="center"/>
            </w:pPr>
            <w:r w:rsidRPr="00CE2FAB">
              <w:t>1 - 3</w:t>
            </w:r>
          </w:p>
        </w:tc>
      </w:tr>
      <w:tr w:rsidR="00746FE0" w:rsidRPr="00CE2FAB" w:rsidTr="00030819">
        <w:trPr>
          <w:trHeight w:val="365"/>
        </w:trPr>
        <w:tc>
          <w:tcPr>
            <w:tcW w:w="3190" w:type="dxa"/>
          </w:tcPr>
          <w:p w:rsidR="00746FE0" w:rsidRPr="00CE2FAB" w:rsidRDefault="00746FE0" w:rsidP="00030819">
            <w:r w:rsidRPr="00CE2FAB">
              <w:t xml:space="preserve">Средние </w:t>
            </w:r>
          </w:p>
        </w:tc>
        <w:tc>
          <w:tcPr>
            <w:tcW w:w="236" w:type="dxa"/>
          </w:tcPr>
          <w:p w:rsidR="00746FE0" w:rsidRPr="00CE2FAB" w:rsidRDefault="00746FE0" w:rsidP="00030819">
            <w:pPr>
              <w:jc w:val="center"/>
            </w:pPr>
          </w:p>
        </w:tc>
        <w:tc>
          <w:tcPr>
            <w:tcW w:w="5930" w:type="dxa"/>
          </w:tcPr>
          <w:p w:rsidR="00746FE0" w:rsidRPr="00CE2FAB" w:rsidRDefault="00746FE0" w:rsidP="00030819">
            <w:pPr>
              <w:jc w:val="center"/>
            </w:pPr>
            <w:r w:rsidRPr="00CE2FAB">
              <w:t>0,2 - 1</w:t>
            </w:r>
          </w:p>
        </w:tc>
      </w:tr>
      <w:tr w:rsidR="00746FE0" w:rsidRPr="00CE2FAB" w:rsidTr="00030819">
        <w:tc>
          <w:tcPr>
            <w:tcW w:w="3190" w:type="dxa"/>
          </w:tcPr>
          <w:p w:rsidR="00746FE0" w:rsidRPr="00CE2FAB" w:rsidRDefault="00746FE0" w:rsidP="00030819">
            <w:r w:rsidRPr="00CE2FAB">
              <w:t xml:space="preserve">Малые </w:t>
            </w:r>
          </w:p>
        </w:tc>
        <w:tc>
          <w:tcPr>
            <w:tcW w:w="236" w:type="dxa"/>
          </w:tcPr>
          <w:p w:rsidR="00746FE0" w:rsidRPr="00CE2FAB" w:rsidRDefault="00746FE0" w:rsidP="00030819">
            <w:pPr>
              <w:jc w:val="center"/>
            </w:pPr>
          </w:p>
        </w:tc>
        <w:tc>
          <w:tcPr>
            <w:tcW w:w="5930" w:type="dxa"/>
          </w:tcPr>
          <w:p w:rsidR="00746FE0" w:rsidRPr="00CE2FAB" w:rsidRDefault="00746FE0" w:rsidP="00030819">
            <w:pPr>
              <w:jc w:val="center"/>
            </w:pPr>
            <w:r w:rsidRPr="00CE2FAB">
              <w:t>0,05 - 0,2</w:t>
            </w:r>
          </w:p>
          <w:p w:rsidR="00746FE0" w:rsidRPr="00CE2FAB" w:rsidRDefault="00746FE0" w:rsidP="00030819">
            <w:pPr>
              <w:jc w:val="center"/>
            </w:pPr>
            <w:r w:rsidRPr="00CE2FAB">
              <w:t>до 0,05</w:t>
            </w:r>
          </w:p>
        </w:tc>
      </w:tr>
    </w:tbl>
    <w:p w:rsidR="00746FE0" w:rsidRPr="006047A2" w:rsidRDefault="00746FE0" w:rsidP="00746FE0">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муниципаль</w:t>
      </w:r>
      <w:r>
        <w:rPr>
          <w:rFonts w:ascii="Times New Roman" w:hAnsi="Times New Roman"/>
          <w:sz w:val="28"/>
          <w:szCs w:val="28"/>
        </w:rPr>
        <w:t xml:space="preserve">ного образования </w:t>
      </w:r>
      <w:proofErr w:type="spellStart"/>
      <w:r>
        <w:rPr>
          <w:rFonts w:ascii="Times New Roman" w:hAnsi="Times New Roman"/>
          <w:sz w:val="28"/>
          <w:szCs w:val="28"/>
        </w:rPr>
        <w:t>Буканский</w:t>
      </w:r>
      <w:proofErr w:type="spellEnd"/>
      <w:r>
        <w:rPr>
          <w:rFonts w:ascii="Times New Roman" w:hAnsi="Times New Roman"/>
          <w:sz w:val="28"/>
          <w:szCs w:val="28"/>
        </w:rPr>
        <w:t xml:space="preserve"> сельсовет Мамонтовского района</w:t>
      </w:r>
      <w:r>
        <w:rPr>
          <w:sz w:val="28"/>
          <w:szCs w:val="28"/>
        </w:rPr>
        <w:t xml:space="preserve"> </w:t>
      </w:r>
      <w:r w:rsidRPr="0073484F">
        <w:rPr>
          <w:rFonts w:ascii="Times New Roman" w:hAnsi="Times New Roman" w:cs="Times New Roman"/>
          <w:sz w:val="28"/>
          <w:szCs w:val="28"/>
        </w:rPr>
        <w:t xml:space="preserve">Алтайского края </w:t>
      </w:r>
      <w:r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4) земельные участки под объектами капитального строительства, в том </w:t>
      </w:r>
      <w:r w:rsidRPr="006047A2">
        <w:rPr>
          <w:rFonts w:ascii="Times New Roman" w:hAnsi="Times New Roman"/>
          <w:sz w:val="28"/>
          <w:szCs w:val="28"/>
        </w:rPr>
        <w:lastRenderedPageBreak/>
        <w:t>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746FE0" w:rsidP="00746FE0">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образования Мамонтовский район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746FE0" w:rsidRPr="006047A2" w:rsidRDefault="00746FE0" w:rsidP="00746FE0">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746FE0" w:rsidP="00746FE0">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документа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 xml:space="preserve">эффективное функционирование и развитие систем </w:t>
      </w:r>
      <w:r w:rsidRPr="006047A2">
        <w:rPr>
          <w:rFonts w:ascii="Times New Roman" w:hAnsi="Times New Roman"/>
          <w:sz w:val="28"/>
          <w:szCs w:val="28"/>
        </w:rPr>
        <w:lastRenderedPageBreak/>
        <w:t>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1.10. </w:t>
      </w:r>
      <w:proofErr w:type="gramStart"/>
      <w:r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746FE0" w:rsidP="00746FE0">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размещать в жилых зонах объекты и осуществлять виды деятельности, не соответствующие требованиям настоящих нормативов.</w:t>
      </w:r>
    </w:p>
    <w:p w:rsidR="00746FE0" w:rsidRPr="006047A2" w:rsidRDefault="00746FE0" w:rsidP="00746FE0">
      <w:pPr>
        <w:pStyle w:val="ConsPlusNormal"/>
        <w:ind w:firstLine="540"/>
        <w:jc w:val="both"/>
      </w:pPr>
      <w:r w:rsidRPr="006047A2">
        <w:rPr>
          <w:rFonts w:ascii="Times New Roman" w:hAnsi="Times New Roman"/>
          <w:sz w:val="28"/>
          <w:szCs w:val="28"/>
        </w:rPr>
        <w:t xml:space="preserve">1.12. Планировочную структуру жилых зон следует формировать в увязке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746FE0" w:rsidP="00746FE0">
      <w:pPr>
        <w:ind w:firstLine="709"/>
        <w:jc w:val="both"/>
        <w:rPr>
          <w:sz w:val="28"/>
          <w:szCs w:val="28"/>
        </w:rPr>
      </w:pPr>
      <w:r w:rsidRPr="006047A2">
        <w:rPr>
          <w:sz w:val="28"/>
          <w:szCs w:val="28"/>
        </w:rPr>
        <w:t xml:space="preserve">1.13. </w:t>
      </w:r>
      <w:proofErr w:type="gramStart"/>
      <w:r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Pr="006047A2">
        <w:rPr>
          <w:sz w:val="28"/>
          <w:szCs w:val="28"/>
        </w:rPr>
        <w:t xml:space="preserve"> В перечень объектов недвижимости, разрешенных к размещению в общественно</w:t>
      </w:r>
      <w:r>
        <w:rPr>
          <w:sz w:val="28"/>
          <w:szCs w:val="28"/>
        </w:rPr>
        <w:t xml:space="preserve"> </w:t>
      </w:r>
      <w:r w:rsidRPr="006047A2">
        <w:rPr>
          <w:sz w:val="28"/>
          <w:szCs w:val="28"/>
        </w:rPr>
        <w:t>- деловых зонах, могут включаться жилые дома, гостиницы, подземные или многоэтажные гаражи.</w:t>
      </w:r>
    </w:p>
    <w:p w:rsidR="00746FE0" w:rsidRPr="006047A2" w:rsidRDefault="00746FE0" w:rsidP="00746FE0">
      <w:pPr>
        <w:pStyle w:val="ConsPlusNormal"/>
        <w:ind w:firstLine="540"/>
        <w:jc w:val="both"/>
      </w:pPr>
      <w:r w:rsidRPr="006047A2">
        <w:rPr>
          <w:rFonts w:ascii="Times New Roman" w:hAnsi="Times New Roman"/>
          <w:sz w:val="28"/>
          <w:szCs w:val="28"/>
        </w:rPr>
        <w:t xml:space="preserve">1.14. </w:t>
      </w:r>
      <w:proofErr w:type="gramStart"/>
      <w:r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1.15. </w:t>
      </w:r>
      <w:proofErr w:type="gramStart"/>
      <w:r w:rsidRPr="006047A2">
        <w:rPr>
          <w:rFonts w:ascii="Times New Roman" w:hAnsi="Times New Roman"/>
          <w:sz w:val="28"/>
          <w:szCs w:val="28"/>
        </w:rPr>
        <w:t xml:space="preserve">В состав функциональных зон, устанавливаемых в границах </w:t>
      </w:r>
      <w:r w:rsidRPr="006047A2">
        <w:rPr>
          <w:rFonts w:ascii="Times New Roman" w:hAnsi="Times New Roman"/>
          <w:sz w:val="28"/>
          <w:szCs w:val="28"/>
        </w:rPr>
        <w:lastRenderedPageBreak/>
        <w:t>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746FE0" w:rsidP="00746FE0">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746FE0" w:rsidP="00746FE0">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определенные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5" w:name="Par115"/>
      <w:bookmarkEnd w:id="5"/>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 xml:space="preserve">2) стоянок автомобильного транспорта, гаражей, объектов, связанных с </w:t>
      </w:r>
      <w:r w:rsidRPr="006047A2">
        <w:rPr>
          <w:rFonts w:ascii="Times New Roman" w:hAnsi="Times New Roman"/>
          <w:sz w:val="28"/>
          <w:szCs w:val="28"/>
        </w:rPr>
        <w:lastRenderedPageBreak/>
        <w:t>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w:t>
      </w:r>
      <w:r w:rsidRPr="006047A2">
        <w:rPr>
          <w:rFonts w:ascii="Times New Roman" w:hAnsi="Times New Roman"/>
          <w:sz w:val="28"/>
          <w:szCs w:val="28"/>
        </w:rPr>
        <w:lastRenderedPageBreak/>
        <w:t>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6" w:name="Par137"/>
      <w:bookmarkEnd w:id="6"/>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030819">
        <w:trPr>
          <w:trHeight w:val="617"/>
        </w:trPr>
        <w:tc>
          <w:tcPr>
            <w:tcW w:w="4785" w:type="dxa"/>
          </w:tcPr>
          <w:p w:rsidR="00746FE0" w:rsidRPr="00D57CC1" w:rsidRDefault="00746FE0" w:rsidP="00030819">
            <w:pPr>
              <w:jc w:val="center"/>
            </w:pPr>
            <w:r w:rsidRPr="00D57CC1">
              <w:t>Зон</w:t>
            </w:r>
            <w:r>
              <w:t>а</w:t>
            </w:r>
            <w:r w:rsidRPr="00D57CC1">
              <w:t xml:space="preserve"> различной степени</w:t>
            </w:r>
          </w:p>
          <w:p w:rsidR="00746FE0" w:rsidRPr="00D57CC1" w:rsidRDefault="00746FE0" w:rsidP="00030819">
            <w:pPr>
              <w:jc w:val="center"/>
            </w:pPr>
            <w:r w:rsidRPr="00D57CC1">
              <w:t>градостроительной ценности территории</w:t>
            </w:r>
          </w:p>
        </w:tc>
        <w:tc>
          <w:tcPr>
            <w:tcW w:w="4571" w:type="dxa"/>
          </w:tcPr>
          <w:p w:rsidR="00746FE0" w:rsidRPr="00D57CC1" w:rsidRDefault="00746FE0" w:rsidP="00030819">
            <w:pPr>
              <w:jc w:val="center"/>
            </w:pPr>
            <w:r w:rsidRPr="00D57CC1">
              <w:t>Плотность населения на территорию</w:t>
            </w:r>
          </w:p>
          <w:p w:rsidR="00746FE0" w:rsidRPr="00D57CC1" w:rsidRDefault="00746FE0" w:rsidP="00030819">
            <w:pPr>
              <w:jc w:val="center"/>
            </w:pPr>
            <w:r w:rsidRPr="00D57CC1">
              <w:t>микрорайона, чел./га</w:t>
            </w:r>
          </w:p>
        </w:tc>
      </w:tr>
      <w:tr w:rsidR="00746FE0" w:rsidTr="00030819">
        <w:trPr>
          <w:trHeight w:val="379"/>
        </w:trPr>
        <w:tc>
          <w:tcPr>
            <w:tcW w:w="4785" w:type="dxa"/>
          </w:tcPr>
          <w:p w:rsidR="00746FE0" w:rsidRPr="00D57CC1" w:rsidRDefault="00746FE0" w:rsidP="00030819">
            <w:pPr>
              <w:ind w:firstLine="158"/>
            </w:pPr>
            <w:r w:rsidRPr="00D57CC1">
              <w:t xml:space="preserve">Высокая </w:t>
            </w:r>
          </w:p>
        </w:tc>
        <w:tc>
          <w:tcPr>
            <w:tcW w:w="4571" w:type="dxa"/>
          </w:tcPr>
          <w:p w:rsidR="00746FE0" w:rsidRPr="00D57CC1" w:rsidRDefault="00746FE0" w:rsidP="00030819">
            <w:pPr>
              <w:jc w:val="center"/>
            </w:pPr>
            <w:r w:rsidRPr="00D57CC1">
              <w:t>420</w:t>
            </w:r>
          </w:p>
        </w:tc>
      </w:tr>
      <w:tr w:rsidR="00746FE0" w:rsidTr="00030819">
        <w:trPr>
          <w:trHeight w:val="351"/>
        </w:trPr>
        <w:tc>
          <w:tcPr>
            <w:tcW w:w="4785" w:type="dxa"/>
          </w:tcPr>
          <w:p w:rsidR="00746FE0" w:rsidRPr="00D57CC1" w:rsidRDefault="00746FE0" w:rsidP="00030819">
            <w:pPr>
              <w:ind w:firstLine="158"/>
            </w:pPr>
            <w:r w:rsidRPr="00D57CC1">
              <w:t xml:space="preserve">Средняя </w:t>
            </w:r>
          </w:p>
        </w:tc>
        <w:tc>
          <w:tcPr>
            <w:tcW w:w="4571" w:type="dxa"/>
          </w:tcPr>
          <w:p w:rsidR="00746FE0" w:rsidRPr="00D57CC1" w:rsidRDefault="00746FE0" w:rsidP="00030819">
            <w:pPr>
              <w:jc w:val="center"/>
            </w:pPr>
            <w:r w:rsidRPr="00D57CC1">
              <w:t>350</w:t>
            </w:r>
          </w:p>
        </w:tc>
      </w:tr>
      <w:tr w:rsidR="00746FE0" w:rsidTr="00030819">
        <w:trPr>
          <w:trHeight w:val="366"/>
        </w:trPr>
        <w:tc>
          <w:tcPr>
            <w:tcW w:w="4785" w:type="dxa"/>
          </w:tcPr>
          <w:p w:rsidR="00746FE0" w:rsidRPr="00D57CC1" w:rsidRDefault="00746FE0" w:rsidP="00030819">
            <w:pPr>
              <w:ind w:firstLine="158"/>
            </w:pPr>
            <w:r w:rsidRPr="00D57CC1">
              <w:t xml:space="preserve">Низкая </w:t>
            </w:r>
          </w:p>
        </w:tc>
        <w:tc>
          <w:tcPr>
            <w:tcW w:w="4571" w:type="dxa"/>
          </w:tcPr>
          <w:p w:rsidR="00746FE0" w:rsidRPr="00D57CC1" w:rsidRDefault="00746FE0" w:rsidP="00030819">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w:t>
      </w:r>
      <w:r w:rsidRPr="006047A2">
        <w:rPr>
          <w:rFonts w:ascii="Times New Roman" w:hAnsi="Times New Roman"/>
          <w:sz w:val="24"/>
          <w:szCs w:val="24"/>
        </w:rPr>
        <w:lastRenderedPageBreak/>
        <w:t xml:space="preserve">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При применении высокоплотной 2-, 3-, 4 (5)-этажной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030819">
        <w:trPr>
          <w:jc w:val="center"/>
        </w:trPr>
        <w:tc>
          <w:tcPr>
            <w:tcW w:w="709" w:type="dxa"/>
            <w:vMerge w:val="restart"/>
            <w:tcBorders>
              <w:top w:val="nil"/>
              <w:left w:val="nil"/>
              <w:right w:val="nil"/>
            </w:tcBorders>
            <w:vAlign w:val="center"/>
          </w:tcPr>
          <w:p w:rsidR="00746FE0" w:rsidRPr="006047A2" w:rsidRDefault="00746FE0" w:rsidP="00030819">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030819">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030819">
            <w:pPr>
              <w:widowControl w:val="0"/>
              <w:ind w:left="-108" w:right="-108"/>
              <w:rPr>
                <w:sz w:val="28"/>
                <w:szCs w:val="28"/>
              </w:rPr>
            </w:pPr>
            <w:r w:rsidRPr="006047A2">
              <w:rPr>
                <w:sz w:val="28"/>
                <w:szCs w:val="28"/>
              </w:rPr>
              <w:t xml:space="preserve"> , где:</w:t>
            </w:r>
          </w:p>
        </w:tc>
      </w:tr>
      <w:tr w:rsidR="00746FE0" w:rsidRPr="006047A2" w:rsidTr="00030819">
        <w:trPr>
          <w:jc w:val="center"/>
        </w:trPr>
        <w:tc>
          <w:tcPr>
            <w:tcW w:w="709" w:type="dxa"/>
            <w:vMerge/>
            <w:tcBorders>
              <w:left w:val="nil"/>
              <w:bottom w:val="nil"/>
              <w:right w:val="nil"/>
            </w:tcBorders>
          </w:tcPr>
          <w:p w:rsidR="00746FE0" w:rsidRPr="006047A2" w:rsidRDefault="00746FE0" w:rsidP="00030819">
            <w:pPr>
              <w:widowControl w:val="0"/>
              <w:ind w:right="96"/>
              <w:jc w:val="center"/>
              <w:rPr>
                <w:sz w:val="28"/>
                <w:szCs w:val="28"/>
              </w:rPr>
            </w:pPr>
          </w:p>
        </w:tc>
        <w:tc>
          <w:tcPr>
            <w:tcW w:w="992" w:type="dxa"/>
            <w:tcBorders>
              <w:left w:val="nil"/>
              <w:bottom w:val="nil"/>
              <w:right w:val="nil"/>
            </w:tcBorders>
          </w:tcPr>
          <w:p w:rsidR="00746FE0" w:rsidRPr="006047A2" w:rsidRDefault="00746FE0" w:rsidP="00030819">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030819">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 xml:space="preserve">При разработке документации по планировке территорий жилых </w:t>
      </w:r>
      <w:r w:rsidRPr="006047A2">
        <w:rPr>
          <w:bCs/>
          <w:iCs/>
          <w:sz w:val="28"/>
          <w:szCs w:val="28"/>
        </w:rPr>
        <w:lastRenderedPageBreak/>
        <w:t>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 xml:space="preserve">1) учебно-воспитательного назначения, в том числе начального, </w:t>
      </w:r>
      <w:r w:rsidRPr="006047A2">
        <w:rPr>
          <w:sz w:val="28"/>
          <w:szCs w:val="28"/>
        </w:rPr>
        <w:lastRenderedPageBreak/>
        <w:t>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6047A2">
        <w:rPr>
          <w:rStyle w:val="af9"/>
          <w:b w:val="0"/>
          <w:bCs/>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w:t>
      </w:r>
      <w:r w:rsidRPr="006047A2">
        <w:rPr>
          <w:bCs/>
          <w:sz w:val="28"/>
          <w:szCs w:val="28"/>
        </w:rPr>
        <w:lastRenderedPageBreak/>
        <w:t xml:space="preserve">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746FE0">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большого потока грузовых автомобилей (не 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8"/>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 xml:space="preserve">На площадках сейсмичностью 8 баллов и выше расстояния между длинными сторонами секционных жилых зданий должны </w:t>
      </w:r>
      <w:r w:rsidRPr="006047A2">
        <w:rPr>
          <w:bCs/>
          <w:sz w:val="28"/>
          <w:szCs w:val="28"/>
        </w:rPr>
        <w:lastRenderedPageBreak/>
        <w:t>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030819">
        <w:trPr>
          <w:jc w:val="center"/>
        </w:trPr>
        <w:tc>
          <w:tcPr>
            <w:tcW w:w="2455" w:type="pct"/>
          </w:tcPr>
          <w:p w:rsidR="00746FE0" w:rsidRPr="006047A2" w:rsidRDefault="00746FE0" w:rsidP="00030819">
            <w:pPr>
              <w:widowControl w:val="0"/>
              <w:jc w:val="center"/>
            </w:pPr>
            <w:r w:rsidRPr="006047A2">
              <w:t>Площадки</w:t>
            </w:r>
          </w:p>
        </w:tc>
        <w:tc>
          <w:tcPr>
            <w:tcW w:w="804" w:type="pct"/>
          </w:tcPr>
          <w:p w:rsidR="00746FE0" w:rsidRPr="006047A2" w:rsidRDefault="00746FE0" w:rsidP="00030819">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030819">
            <w:pPr>
              <w:widowControl w:val="0"/>
              <w:jc w:val="center"/>
            </w:pPr>
            <w:r w:rsidRPr="006047A2">
              <w:t>Расстояния от площадок до окон жилых и общественных зданий, м</w:t>
            </w:r>
          </w:p>
        </w:tc>
      </w:tr>
      <w:tr w:rsidR="00746FE0" w:rsidRPr="006047A2" w:rsidTr="00030819">
        <w:trPr>
          <w:jc w:val="center"/>
        </w:trPr>
        <w:tc>
          <w:tcPr>
            <w:tcW w:w="2455" w:type="pct"/>
          </w:tcPr>
          <w:p w:rsidR="00746FE0" w:rsidRPr="006047A2" w:rsidRDefault="00746FE0" w:rsidP="00030819">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030819">
            <w:pPr>
              <w:widowControl w:val="0"/>
              <w:ind w:left="97"/>
              <w:jc w:val="center"/>
            </w:pPr>
            <w:r w:rsidRPr="006047A2">
              <w:t>0,7</w:t>
            </w:r>
          </w:p>
          <w:p w:rsidR="00746FE0" w:rsidRPr="006047A2" w:rsidRDefault="00746FE0" w:rsidP="00030819">
            <w:pPr>
              <w:widowControl w:val="0"/>
              <w:ind w:left="97"/>
              <w:jc w:val="center"/>
            </w:pPr>
          </w:p>
        </w:tc>
        <w:tc>
          <w:tcPr>
            <w:tcW w:w="1741" w:type="pct"/>
          </w:tcPr>
          <w:p w:rsidR="00746FE0" w:rsidRPr="006047A2" w:rsidRDefault="00746FE0" w:rsidP="00030819">
            <w:pPr>
              <w:widowControl w:val="0"/>
              <w:ind w:left="96"/>
              <w:jc w:val="center"/>
            </w:pPr>
            <w:r w:rsidRPr="006047A2">
              <w:t>12</w:t>
            </w:r>
          </w:p>
        </w:tc>
      </w:tr>
      <w:tr w:rsidR="00746FE0" w:rsidRPr="006047A2" w:rsidTr="00030819">
        <w:trPr>
          <w:jc w:val="center"/>
        </w:trPr>
        <w:tc>
          <w:tcPr>
            <w:tcW w:w="2455" w:type="pct"/>
          </w:tcPr>
          <w:p w:rsidR="00746FE0" w:rsidRPr="006047A2" w:rsidRDefault="00746FE0" w:rsidP="00030819">
            <w:pPr>
              <w:widowControl w:val="0"/>
              <w:ind w:left="97"/>
              <w:jc w:val="both"/>
            </w:pPr>
            <w:r w:rsidRPr="006047A2">
              <w:t xml:space="preserve">Для отдыха взрослого населения </w:t>
            </w:r>
          </w:p>
        </w:tc>
        <w:tc>
          <w:tcPr>
            <w:tcW w:w="804" w:type="pct"/>
          </w:tcPr>
          <w:p w:rsidR="00746FE0" w:rsidRPr="006047A2" w:rsidRDefault="00746FE0" w:rsidP="00030819">
            <w:pPr>
              <w:widowControl w:val="0"/>
              <w:ind w:left="97"/>
              <w:jc w:val="center"/>
            </w:pPr>
            <w:r w:rsidRPr="006047A2">
              <w:t>0,1</w:t>
            </w:r>
          </w:p>
        </w:tc>
        <w:tc>
          <w:tcPr>
            <w:tcW w:w="1741" w:type="pct"/>
          </w:tcPr>
          <w:p w:rsidR="00746FE0" w:rsidRPr="006047A2" w:rsidRDefault="00746FE0" w:rsidP="00030819">
            <w:pPr>
              <w:widowControl w:val="0"/>
              <w:ind w:left="96"/>
              <w:jc w:val="center"/>
            </w:pPr>
            <w:r w:rsidRPr="006047A2">
              <w:t>10</w:t>
            </w:r>
          </w:p>
        </w:tc>
      </w:tr>
      <w:tr w:rsidR="00746FE0" w:rsidRPr="006047A2" w:rsidTr="00030819">
        <w:trPr>
          <w:jc w:val="center"/>
        </w:trPr>
        <w:tc>
          <w:tcPr>
            <w:tcW w:w="2455" w:type="pct"/>
          </w:tcPr>
          <w:p w:rsidR="00746FE0" w:rsidRPr="006047A2" w:rsidRDefault="00746FE0" w:rsidP="00030819">
            <w:pPr>
              <w:widowControl w:val="0"/>
              <w:ind w:left="97"/>
              <w:jc w:val="both"/>
            </w:pPr>
            <w:r w:rsidRPr="006047A2">
              <w:t xml:space="preserve">Для занятий физкультурой </w:t>
            </w:r>
          </w:p>
        </w:tc>
        <w:tc>
          <w:tcPr>
            <w:tcW w:w="804" w:type="pct"/>
          </w:tcPr>
          <w:p w:rsidR="00746FE0" w:rsidRPr="006047A2" w:rsidRDefault="00746FE0" w:rsidP="00030819">
            <w:pPr>
              <w:widowControl w:val="0"/>
              <w:ind w:left="97"/>
              <w:jc w:val="center"/>
            </w:pPr>
            <w:r w:rsidRPr="006047A2">
              <w:t>2,0</w:t>
            </w:r>
          </w:p>
        </w:tc>
        <w:tc>
          <w:tcPr>
            <w:tcW w:w="1741" w:type="pct"/>
          </w:tcPr>
          <w:p w:rsidR="00746FE0" w:rsidRPr="006047A2" w:rsidRDefault="00746FE0" w:rsidP="00030819">
            <w:pPr>
              <w:widowControl w:val="0"/>
              <w:ind w:left="96"/>
              <w:jc w:val="center"/>
            </w:pPr>
            <w:r w:rsidRPr="006047A2">
              <w:t>10-40</w:t>
            </w:r>
          </w:p>
        </w:tc>
      </w:tr>
      <w:tr w:rsidR="00746FE0" w:rsidRPr="006047A2" w:rsidTr="00030819">
        <w:trPr>
          <w:jc w:val="center"/>
        </w:trPr>
        <w:tc>
          <w:tcPr>
            <w:tcW w:w="2455" w:type="pct"/>
          </w:tcPr>
          <w:p w:rsidR="00746FE0" w:rsidRPr="006047A2" w:rsidRDefault="00746FE0" w:rsidP="00030819">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030819">
            <w:pPr>
              <w:widowControl w:val="0"/>
              <w:ind w:left="97"/>
              <w:jc w:val="center"/>
            </w:pPr>
            <w:r w:rsidRPr="006047A2">
              <w:t>0,3</w:t>
            </w:r>
          </w:p>
        </w:tc>
        <w:tc>
          <w:tcPr>
            <w:tcW w:w="1741" w:type="pct"/>
          </w:tcPr>
          <w:p w:rsidR="00746FE0" w:rsidRPr="006047A2" w:rsidRDefault="00746FE0" w:rsidP="00030819">
            <w:pPr>
              <w:widowControl w:val="0"/>
              <w:ind w:left="96"/>
              <w:jc w:val="center"/>
            </w:pPr>
            <w:r w:rsidRPr="006047A2">
              <w:t>20 (для хозяйственных целей)</w:t>
            </w:r>
          </w:p>
          <w:p w:rsidR="00746FE0" w:rsidRPr="006047A2" w:rsidRDefault="00746FE0" w:rsidP="00030819">
            <w:pPr>
              <w:widowControl w:val="0"/>
              <w:ind w:left="96"/>
              <w:jc w:val="center"/>
            </w:pPr>
            <w:r w:rsidRPr="006047A2">
              <w:t>40 (для выгула собак)</w:t>
            </w:r>
          </w:p>
        </w:tc>
      </w:tr>
      <w:tr w:rsidR="00746FE0" w:rsidRPr="006047A2" w:rsidTr="00030819">
        <w:trPr>
          <w:jc w:val="center"/>
        </w:trPr>
        <w:tc>
          <w:tcPr>
            <w:tcW w:w="2455" w:type="pct"/>
          </w:tcPr>
          <w:p w:rsidR="00746FE0" w:rsidRPr="006047A2" w:rsidRDefault="00746FE0" w:rsidP="00030819">
            <w:pPr>
              <w:widowControl w:val="0"/>
              <w:ind w:left="97"/>
              <w:jc w:val="both"/>
            </w:pPr>
            <w:r w:rsidRPr="006047A2">
              <w:t xml:space="preserve">Для стоянки автомашин </w:t>
            </w:r>
          </w:p>
        </w:tc>
        <w:tc>
          <w:tcPr>
            <w:tcW w:w="804" w:type="pct"/>
          </w:tcPr>
          <w:p w:rsidR="00746FE0" w:rsidRPr="006047A2" w:rsidRDefault="00746FE0" w:rsidP="00030819">
            <w:pPr>
              <w:widowControl w:val="0"/>
              <w:ind w:left="97"/>
              <w:jc w:val="center"/>
            </w:pPr>
            <w:r w:rsidRPr="006047A2">
              <w:t>0,8</w:t>
            </w:r>
          </w:p>
        </w:tc>
        <w:tc>
          <w:tcPr>
            <w:tcW w:w="1741" w:type="pct"/>
          </w:tcPr>
          <w:p w:rsidR="00746FE0" w:rsidRPr="006047A2" w:rsidRDefault="00746FE0" w:rsidP="00030819">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w:t>
      </w:r>
      <w:r w:rsidRPr="006047A2">
        <w:rPr>
          <w:sz w:val="28"/>
          <w:szCs w:val="28"/>
        </w:rPr>
        <w:lastRenderedPageBreak/>
        <w:t xml:space="preserve">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 xml:space="preserve">3 </w:t>
        </w:r>
        <w:proofErr w:type="spellStart"/>
        <w:r w:rsidRPr="006047A2">
          <w:rPr>
            <w:sz w:val="28"/>
            <w:szCs w:val="28"/>
          </w:rPr>
          <w:t>м</w:t>
        </w:r>
      </w:smartTag>
      <w:r w:rsidRPr="006047A2">
        <w:rPr>
          <w:sz w:val="28"/>
          <w:szCs w:val="28"/>
        </w:rPr>
        <w:t>.Сеть</w:t>
      </w:r>
      <w:proofErr w:type="spellEnd"/>
      <w:r w:rsidRPr="006047A2">
        <w:rPr>
          <w:sz w:val="28"/>
          <w:szCs w:val="28"/>
        </w:rPr>
        <w:t xml:space="preserve">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 xml:space="preserve">/чел.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w:t>
      </w:r>
      <w:r w:rsidRPr="006047A2">
        <w:rPr>
          <w:sz w:val="28"/>
          <w:szCs w:val="28"/>
        </w:rPr>
        <w:lastRenderedPageBreak/>
        <w:t>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w:t>
      </w:r>
      <w:r w:rsidRPr="006047A2">
        <w:rPr>
          <w:sz w:val="28"/>
          <w:szCs w:val="28"/>
        </w:rPr>
        <w:lastRenderedPageBreak/>
        <w:t xml:space="preserve">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w:t>
      </w:r>
      <w:r w:rsidRPr="006047A2">
        <w:rPr>
          <w:sz w:val="28"/>
          <w:szCs w:val="28"/>
        </w:rPr>
        <w:lastRenderedPageBreak/>
        <w:t>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с учетом требований пункта 4.12</w:t>
      </w:r>
      <w:r w:rsidRPr="006047A2">
        <w:rPr>
          <w:spacing w:val="6"/>
          <w:sz w:val="28"/>
          <w:szCs w:val="28"/>
        </w:rPr>
        <w:br/>
        <w:t>СП 54.13330.</w:t>
      </w:r>
    </w:p>
    <w:p w:rsidR="00746FE0" w:rsidRPr="006047A2" w:rsidRDefault="00746FE0"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1"/>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w:t>
      </w:r>
      <w:r w:rsidRPr="006047A2">
        <w:rPr>
          <w:bCs/>
          <w:sz w:val="28"/>
          <w:szCs w:val="28"/>
        </w:rPr>
        <w:lastRenderedPageBreak/>
        <w:t xml:space="preserve">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5.6. Нормативные размеры санитарно-защитных зон от производственных объектов следует устанавливать с учетом требований 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w:t>
      </w:r>
      <w:r w:rsidRPr="006047A2">
        <w:rPr>
          <w:bCs/>
          <w:sz w:val="28"/>
          <w:szCs w:val="28"/>
        </w:rPr>
        <w:lastRenderedPageBreak/>
        <w:t xml:space="preserve">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 xml:space="preserve">5.19. В зоны транспортной инфраструктуры включаются территории и </w:t>
      </w:r>
      <w:r w:rsidRPr="006047A2">
        <w:rPr>
          <w:bCs/>
          <w:sz w:val="28"/>
          <w:szCs w:val="28"/>
        </w:rPr>
        <w:lastRenderedPageBreak/>
        <w:t>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lastRenderedPageBreak/>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2"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2"/>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w:t>
      </w:r>
      <w:r w:rsidRPr="006047A2">
        <w:rPr>
          <w:bCs/>
          <w:sz w:val="28"/>
          <w:szCs w:val="28"/>
        </w:rPr>
        <w:lastRenderedPageBreak/>
        <w:t xml:space="preserve">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w:t>
      </w:r>
      <w:r w:rsidRPr="006047A2">
        <w:rPr>
          <w:bCs/>
          <w:sz w:val="28"/>
          <w:szCs w:val="28"/>
        </w:rPr>
        <w:lastRenderedPageBreak/>
        <w:t xml:space="preserve">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030819">
        <w:trPr>
          <w:trHeight w:val="402"/>
        </w:trPr>
        <w:tc>
          <w:tcPr>
            <w:tcW w:w="1350" w:type="pct"/>
            <w:vMerge w:val="restart"/>
          </w:tcPr>
          <w:p w:rsidR="00746FE0" w:rsidRPr="006047A2" w:rsidRDefault="00746FE0" w:rsidP="00030819">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030819">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030819">
        <w:tc>
          <w:tcPr>
            <w:tcW w:w="1350" w:type="pct"/>
            <w:vMerge/>
          </w:tcPr>
          <w:p w:rsidR="00746FE0" w:rsidRPr="006047A2" w:rsidRDefault="00746FE0" w:rsidP="00030819">
            <w:pPr>
              <w:widowControl w:val="0"/>
              <w:jc w:val="center"/>
              <w:rPr>
                <w:bCs/>
              </w:rPr>
            </w:pPr>
          </w:p>
        </w:tc>
        <w:tc>
          <w:tcPr>
            <w:tcW w:w="912" w:type="pct"/>
          </w:tcPr>
          <w:p w:rsidR="00746FE0" w:rsidRPr="006047A2" w:rsidRDefault="00746FE0" w:rsidP="00030819">
            <w:pPr>
              <w:widowControl w:val="0"/>
              <w:jc w:val="center"/>
              <w:rPr>
                <w:bCs/>
              </w:rPr>
            </w:pPr>
            <w:r w:rsidRPr="006047A2">
              <w:rPr>
                <w:bCs/>
              </w:rPr>
              <w:t>крупных и больших городов</w:t>
            </w:r>
          </w:p>
        </w:tc>
        <w:tc>
          <w:tcPr>
            <w:tcW w:w="913" w:type="pct"/>
          </w:tcPr>
          <w:p w:rsidR="00746FE0" w:rsidRPr="006047A2" w:rsidRDefault="00746FE0" w:rsidP="00030819">
            <w:pPr>
              <w:widowControl w:val="0"/>
              <w:jc w:val="center"/>
              <w:rPr>
                <w:bCs/>
              </w:rPr>
            </w:pPr>
            <w:r w:rsidRPr="006047A2">
              <w:rPr>
                <w:bCs/>
              </w:rPr>
              <w:t>средних городов</w:t>
            </w:r>
          </w:p>
        </w:tc>
        <w:tc>
          <w:tcPr>
            <w:tcW w:w="912" w:type="pct"/>
          </w:tcPr>
          <w:p w:rsidR="00746FE0" w:rsidRPr="006047A2" w:rsidRDefault="00746FE0" w:rsidP="00030819">
            <w:pPr>
              <w:widowControl w:val="0"/>
              <w:jc w:val="center"/>
              <w:rPr>
                <w:bCs/>
              </w:rPr>
            </w:pPr>
            <w:r w:rsidRPr="006047A2">
              <w:rPr>
                <w:bCs/>
              </w:rPr>
              <w:t>малых</w:t>
            </w:r>
          </w:p>
          <w:p w:rsidR="00746FE0" w:rsidRPr="006047A2" w:rsidRDefault="00746FE0" w:rsidP="00030819">
            <w:pPr>
              <w:widowControl w:val="0"/>
              <w:jc w:val="center"/>
              <w:rPr>
                <w:bCs/>
              </w:rPr>
            </w:pPr>
            <w:r w:rsidRPr="006047A2">
              <w:rPr>
                <w:bCs/>
              </w:rPr>
              <w:t>городов</w:t>
            </w:r>
          </w:p>
        </w:tc>
        <w:tc>
          <w:tcPr>
            <w:tcW w:w="913" w:type="pct"/>
          </w:tcPr>
          <w:p w:rsidR="00746FE0" w:rsidRPr="006047A2" w:rsidRDefault="00746FE0" w:rsidP="00030819">
            <w:pPr>
              <w:widowControl w:val="0"/>
              <w:jc w:val="center"/>
              <w:rPr>
                <w:bCs/>
              </w:rPr>
            </w:pPr>
            <w:r w:rsidRPr="006047A2">
              <w:rPr>
                <w:bCs/>
              </w:rPr>
              <w:t>сельских</w:t>
            </w:r>
          </w:p>
          <w:p w:rsidR="00746FE0" w:rsidRPr="006047A2" w:rsidRDefault="00746FE0" w:rsidP="00030819">
            <w:pPr>
              <w:widowControl w:val="0"/>
              <w:jc w:val="center"/>
              <w:rPr>
                <w:bCs/>
              </w:rPr>
            </w:pPr>
            <w:r w:rsidRPr="006047A2">
              <w:rPr>
                <w:bCs/>
              </w:rPr>
              <w:t>поселений</w:t>
            </w:r>
          </w:p>
        </w:tc>
      </w:tr>
      <w:tr w:rsidR="00746FE0" w:rsidRPr="006047A2" w:rsidTr="00030819">
        <w:trPr>
          <w:trHeight w:val="213"/>
        </w:trPr>
        <w:tc>
          <w:tcPr>
            <w:tcW w:w="1350" w:type="pct"/>
          </w:tcPr>
          <w:p w:rsidR="00746FE0" w:rsidRPr="006047A2" w:rsidRDefault="00746FE0" w:rsidP="00030819">
            <w:pPr>
              <w:widowControl w:val="0"/>
              <w:ind w:left="97"/>
              <w:rPr>
                <w:bCs/>
              </w:rPr>
            </w:pPr>
            <w:r w:rsidRPr="006047A2">
              <w:rPr>
                <w:bCs/>
              </w:rPr>
              <w:t>Общегородские</w:t>
            </w:r>
          </w:p>
        </w:tc>
        <w:tc>
          <w:tcPr>
            <w:tcW w:w="912" w:type="pct"/>
          </w:tcPr>
          <w:p w:rsidR="00746FE0" w:rsidRPr="006047A2" w:rsidRDefault="00746FE0" w:rsidP="00030819">
            <w:pPr>
              <w:widowControl w:val="0"/>
              <w:jc w:val="center"/>
              <w:rPr>
                <w:bCs/>
              </w:rPr>
            </w:pPr>
            <w:r w:rsidRPr="006047A2">
              <w:rPr>
                <w:bCs/>
              </w:rPr>
              <w:t>10</w:t>
            </w:r>
          </w:p>
        </w:tc>
        <w:tc>
          <w:tcPr>
            <w:tcW w:w="913" w:type="pct"/>
          </w:tcPr>
          <w:p w:rsidR="00746FE0" w:rsidRPr="006047A2" w:rsidRDefault="00746FE0" w:rsidP="00030819">
            <w:pPr>
              <w:widowControl w:val="0"/>
              <w:jc w:val="center"/>
              <w:rPr>
                <w:bCs/>
              </w:rPr>
            </w:pPr>
            <w:r w:rsidRPr="006047A2">
              <w:rPr>
                <w:bCs/>
              </w:rPr>
              <w:t>7</w:t>
            </w:r>
          </w:p>
        </w:tc>
        <w:tc>
          <w:tcPr>
            <w:tcW w:w="912" w:type="pct"/>
          </w:tcPr>
          <w:p w:rsidR="00746FE0" w:rsidRPr="006047A2" w:rsidRDefault="00746FE0" w:rsidP="00030819">
            <w:pPr>
              <w:widowControl w:val="0"/>
              <w:jc w:val="center"/>
              <w:rPr>
                <w:bCs/>
              </w:rPr>
            </w:pPr>
            <w:r w:rsidRPr="006047A2">
              <w:rPr>
                <w:bCs/>
              </w:rPr>
              <w:t xml:space="preserve">8 </w:t>
            </w:r>
          </w:p>
        </w:tc>
        <w:tc>
          <w:tcPr>
            <w:tcW w:w="913" w:type="pct"/>
          </w:tcPr>
          <w:p w:rsidR="00746FE0" w:rsidRPr="006047A2" w:rsidRDefault="00746FE0" w:rsidP="00030819">
            <w:pPr>
              <w:widowControl w:val="0"/>
              <w:jc w:val="center"/>
              <w:rPr>
                <w:bCs/>
              </w:rPr>
            </w:pPr>
            <w:r w:rsidRPr="004162CA">
              <w:rPr>
                <w:bCs/>
              </w:rPr>
              <w:t>12</w:t>
            </w:r>
          </w:p>
        </w:tc>
      </w:tr>
      <w:tr w:rsidR="00746FE0" w:rsidRPr="006047A2" w:rsidTr="00030819">
        <w:trPr>
          <w:trHeight w:val="368"/>
        </w:trPr>
        <w:tc>
          <w:tcPr>
            <w:tcW w:w="1350" w:type="pct"/>
          </w:tcPr>
          <w:p w:rsidR="00746FE0" w:rsidRPr="006047A2" w:rsidRDefault="00746FE0" w:rsidP="00030819">
            <w:pPr>
              <w:widowControl w:val="0"/>
              <w:ind w:left="97"/>
              <w:rPr>
                <w:bCs/>
              </w:rPr>
            </w:pPr>
            <w:r w:rsidRPr="006047A2">
              <w:rPr>
                <w:bCs/>
              </w:rPr>
              <w:t>Жилых районов</w:t>
            </w:r>
          </w:p>
        </w:tc>
        <w:tc>
          <w:tcPr>
            <w:tcW w:w="912" w:type="pct"/>
          </w:tcPr>
          <w:p w:rsidR="00746FE0" w:rsidRPr="006047A2" w:rsidRDefault="00746FE0" w:rsidP="00030819">
            <w:pPr>
              <w:widowControl w:val="0"/>
              <w:jc w:val="center"/>
              <w:rPr>
                <w:bCs/>
              </w:rPr>
            </w:pPr>
            <w:r w:rsidRPr="006047A2">
              <w:rPr>
                <w:bCs/>
              </w:rPr>
              <w:t>6</w:t>
            </w:r>
          </w:p>
        </w:tc>
        <w:tc>
          <w:tcPr>
            <w:tcW w:w="913" w:type="pct"/>
          </w:tcPr>
          <w:p w:rsidR="00746FE0" w:rsidRPr="006047A2" w:rsidRDefault="00746FE0" w:rsidP="00030819">
            <w:pPr>
              <w:widowControl w:val="0"/>
              <w:jc w:val="center"/>
              <w:rPr>
                <w:bCs/>
              </w:rPr>
            </w:pPr>
            <w:r w:rsidRPr="006047A2">
              <w:rPr>
                <w:bCs/>
              </w:rPr>
              <w:t>6</w:t>
            </w:r>
          </w:p>
        </w:tc>
        <w:tc>
          <w:tcPr>
            <w:tcW w:w="912" w:type="pct"/>
          </w:tcPr>
          <w:p w:rsidR="00746FE0" w:rsidRPr="006047A2" w:rsidRDefault="00746FE0" w:rsidP="00030819">
            <w:pPr>
              <w:widowControl w:val="0"/>
              <w:jc w:val="center"/>
              <w:rPr>
                <w:bCs/>
              </w:rPr>
            </w:pPr>
            <w:r w:rsidRPr="006047A2">
              <w:t>-</w:t>
            </w:r>
          </w:p>
        </w:tc>
        <w:tc>
          <w:tcPr>
            <w:tcW w:w="913" w:type="pct"/>
          </w:tcPr>
          <w:p w:rsidR="00746FE0" w:rsidRPr="006047A2" w:rsidRDefault="00746FE0" w:rsidP="00030819">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030819">
        <w:tc>
          <w:tcPr>
            <w:tcW w:w="3075" w:type="pct"/>
            <w:vMerge w:val="restart"/>
            <w:tcBorders>
              <w:bottom w:val="nil"/>
            </w:tcBorders>
          </w:tcPr>
          <w:p w:rsidR="00746FE0" w:rsidRPr="006047A2" w:rsidRDefault="00746FE0" w:rsidP="00030819">
            <w:pPr>
              <w:widowControl w:val="0"/>
              <w:jc w:val="center"/>
              <w:rPr>
                <w:bCs/>
              </w:rPr>
            </w:pPr>
            <w:r w:rsidRPr="006047A2">
              <w:rPr>
                <w:bCs/>
              </w:rPr>
              <w:t>Здание, сооружение, объект инженерного</w:t>
            </w:r>
          </w:p>
          <w:p w:rsidR="00746FE0" w:rsidRPr="006047A2" w:rsidRDefault="00746FE0" w:rsidP="00030819">
            <w:pPr>
              <w:widowControl w:val="0"/>
              <w:jc w:val="center"/>
              <w:rPr>
                <w:bCs/>
              </w:rPr>
            </w:pPr>
            <w:r w:rsidRPr="006047A2">
              <w:rPr>
                <w:bCs/>
              </w:rPr>
              <w:t>благоустройства</w:t>
            </w:r>
          </w:p>
        </w:tc>
        <w:tc>
          <w:tcPr>
            <w:tcW w:w="1925" w:type="pct"/>
            <w:gridSpan w:val="2"/>
          </w:tcPr>
          <w:p w:rsidR="00746FE0" w:rsidRPr="006047A2" w:rsidRDefault="00746FE0" w:rsidP="00030819">
            <w:pPr>
              <w:widowControl w:val="0"/>
              <w:jc w:val="center"/>
              <w:rPr>
                <w:bCs/>
              </w:rPr>
            </w:pPr>
            <w:r w:rsidRPr="006047A2">
              <w:rPr>
                <w:bCs/>
              </w:rPr>
              <w:t>Расстояния от здания, сооружения, объекта до оси, м</w:t>
            </w:r>
          </w:p>
        </w:tc>
      </w:tr>
      <w:tr w:rsidR="00746FE0" w:rsidRPr="006047A2" w:rsidTr="00030819">
        <w:tc>
          <w:tcPr>
            <w:tcW w:w="3075" w:type="pct"/>
            <w:vMerge/>
            <w:tcBorders>
              <w:bottom w:val="nil"/>
            </w:tcBorders>
          </w:tcPr>
          <w:p w:rsidR="00746FE0" w:rsidRPr="006047A2" w:rsidRDefault="00746FE0" w:rsidP="00030819">
            <w:pPr>
              <w:widowControl w:val="0"/>
              <w:spacing w:line="240" w:lineRule="exact"/>
              <w:jc w:val="center"/>
              <w:rPr>
                <w:bCs/>
              </w:rPr>
            </w:pPr>
          </w:p>
        </w:tc>
        <w:tc>
          <w:tcPr>
            <w:tcW w:w="983" w:type="pct"/>
            <w:tcBorders>
              <w:bottom w:val="nil"/>
            </w:tcBorders>
          </w:tcPr>
          <w:p w:rsidR="00746FE0" w:rsidRPr="006047A2" w:rsidRDefault="00746FE0" w:rsidP="00030819">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030819">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030819">
        <w:trPr>
          <w:tblHeader/>
        </w:trPr>
        <w:tc>
          <w:tcPr>
            <w:tcW w:w="3075" w:type="pct"/>
          </w:tcPr>
          <w:p w:rsidR="00746FE0" w:rsidRPr="006047A2" w:rsidRDefault="00746FE0" w:rsidP="00030819">
            <w:pPr>
              <w:widowControl w:val="0"/>
              <w:spacing w:line="240" w:lineRule="exact"/>
              <w:jc w:val="center"/>
              <w:rPr>
                <w:bCs/>
              </w:rPr>
            </w:pPr>
            <w:r w:rsidRPr="006047A2">
              <w:rPr>
                <w:bCs/>
              </w:rPr>
              <w:t>1</w:t>
            </w:r>
          </w:p>
        </w:tc>
        <w:tc>
          <w:tcPr>
            <w:tcW w:w="983" w:type="pct"/>
          </w:tcPr>
          <w:p w:rsidR="00746FE0" w:rsidRPr="006047A2" w:rsidRDefault="00746FE0" w:rsidP="00030819">
            <w:pPr>
              <w:widowControl w:val="0"/>
              <w:spacing w:line="240" w:lineRule="exact"/>
              <w:jc w:val="center"/>
              <w:rPr>
                <w:bCs/>
              </w:rPr>
            </w:pPr>
            <w:r w:rsidRPr="006047A2">
              <w:rPr>
                <w:bCs/>
              </w:rPr>
              <w:t>2</w:t>
            </w:r>
          </w:p>
        </w:tc>
        <w:tc>
          <w:tcPr>
            <w:tcW w:w="942" w:type="pct"/>
          </w:tcPr>
          <w:p w:rsidR="00746FE0" w:rsidRPr="006047A2" w:rsidRDefault="00746FE0" w:rsidP="00030819">
            <w:pPr>
              <w:widowControl w:val="0"/>
              <w:spacing w:line="240" w:lineRule="exact"/>
              <w:jc w:val="center"/>
              <w:rPr>
                <w:bCs/>
              </w:rPr>
            </w:pPr>
            <w:r w:rsidRPr="006047A2">
              <w:rPr>
                <w:bCs/>
              </w:rPr>
              <w:t>3</w:t>
            </w:r>
          </w:p>
        </w:tc>
      </w:tr>
      <w:tr w:rsidR="00746FE0" w:rsidRPr="006047A2" w:rsidTr="00030819">
        <w:tc>
          <w:tcPr>
            <w:tcW w:w="3075" w:type="pct"/>
          </w:tcPr>
          <w:p w:rsidR="00746FE0" w:rsidRPr="006047A2" w:rsidRDefault="00746FE0" w:rsidP="00030819">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030819">
            <w:pPr>
              <w:widowControl w:val="0"/>
              <w:jc w:val="center"/>
              <w:rPr>
                <w:bCs/>
              </w:rPr>
            </w:pPr>
            <w:r w:rsidRPr="006047A2">
              <w:rPr>
                <w:bCs/>
              </w:rPr>
              <w:t>5,0</w:t>
            </w:r>
          </w:p>
        </w:tc>
        <w:tc>
          <w:tcPr>
            <w:tcW w:w="942" w:type="pct"/>
            <w:vAlign w:val="center"/>
          </w:tcPr>
          <w:p w:rsidR="00746FE0" w:rsidRPr="006047A2" w:rsidRDefault="00746FE0" w:rsidP="00030819">
            <w:pPr>
              <w:widowControl w:val="0"/>
              <w:jc w:val="center"/>
              <w:rPr>
                <w:bCs/>
              </w:rPr>
            </w:pPr>
            <w:r w:rsidRPr="006047A2">
              <w:rPr>
                <w:bCs/>
              </w:rPr>
              <w:t>1,5</w:t>
            </w:r>
          </w:p>
        </w:tc>
      </w:tr>
      <w:tr w:rsidR="00746FE0" w:rsidRPr="006047A2" w:rsidTr="00030819">
        <w:tc>
          <w:tcPr>
            <w:tcW w:w="3075" w:type="pct"/>
          </w:tcPr>
          <w:p w:rsidR="00746FE0" w:rsidRPr="006047A2" w:rsidRDefault="00746FE0" w:rsidP="00030819">
            <w:pPr>
              <w:widowControl w:val="0"/>
              <w:jc w:val="both"/>
              <w:rPr>
                <w:bCs/>
              </w:rPr>
            </w:pPr>
            <w:r w:rsidRPr="006047A2">
              <w:rPr>
                <w:bCs/>
              </w:rPr>
              <w:t>Край трамвайного полотна</w:t>
            </w:r>
          </w:p>
        </w:tc>
        <w:tc>
          <w:tcPr>
            <w:tcW w:w="983" w:type="pct"/>
            <w:vAlign w:val="center"/>
          </w:tcPr>
          <w:p w:rsidR="00746FE0" w:rsidRPr="006047A2" w:rsidRDefault="00746FE0" w:rsidP="00030819">
            <w:pPr>
              <w:widowControl w:val="0"/>
              <w:jc w:val="center"/>
              <w:rPr>
                <w:bCs/>
              </w:rPr>
            </w:pPr>
            <w:r w:rsidRPr="006047A2">
              <w:rPr>
                <w:bCs/>
              </w:rPr>
              <w:t>5,0</w:t>
            </w:r>
          </w:p>
        </w:tc>
        <w:tc>
          <w:tcPr>
            <w:tcW w:w="942" w:type="pct"/>
            <w:vAlign w:val="center"/>
          </w:tcPr>
          <w:p w:rsidR="00746FE0" w:rsidRPr="006047A2" w:rsidRDefault="00746FE0" w:rsidP="00030819">
            <w:pPr>
              <w:widowControl w:val="0"/>
              <w:jc w:val="center"/>
              <w:rPr>
                <w:bCs/>
              </w:rPr>
            </w:pPr>
            <w:r w:rsidRPr="006047A2">
              <w:rPr>
                <w:bCs/>
              </w:rPr>
              <w:t>3,0</w:t>
            </w:r>
          </w:p>
        </w:tc>
      </w:tr>
      <w:tr w:rsidR="00746FE0" w:rsidRPr="006047A2" w:rsidTr="00030819">
        <w:tc>
          <w:tcPr>
            <w:tcW w:w="3075" w:type="pct"/>
          </w:tcPr>
          <w:p w:rsidR="00746FE0" w:rsidRPr="006047A2" w:rsidRDefault="00746FE0" w:rsidP="00030819">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030819">
            <w:pPr>
              <w:widowControl w:val="0"/>
              <w:jc w:val="center"/>
              <w:rPr>
                <w:bCs/>
              </w:rPr>
            </w:pPr>
            <w:r w:rsidRPr="006047A2">
              <w:rPr>
                <w:bCs/>
              </w:rPr>
              <w:t>0,7</w:t>
            </w:r>
          </w:p>
        </w:tc>
        <w:tc>
          <w:tcPr>
            <w:tcW w:w="942" w:type="pct"/>
            <w:vAlign w:val="center"/>
          </w:tcPr>
          <w:p w:rsidR="00746FE0" w:rsidRPr="006047A2" w:rsidRDefault="00746FE0" w:rsidP="00030819">
            <w:pPr>
              <w:widowControl w:val="0"/>
              <w:jc w:val="center"/>
              <w:rPr>
                <w:bCs/>
              </w:rPr>
            </w:pPr>
            <w:r w:rsidRPr="006047A2">
              <w:rPr>
                <w:bCs/>
              </w:rPr>
              <w:t>0,5</w:t>
            </w:r>
          </w:p>
        </w:tc>
      </w:tr>
      <w:tr w:rsidR="00746FE0" w:rsidRPr="006047A2" w:rsidTr="00030819">
        <w:tc>
          <w:tcPr>
            <w:tcW w:w="3075" w:type="pct"/>
          </w:tcPr>
          <w:p w:rsidR="00746FE0" w:rsidRPr="006047A2" w:rsidRDefault="00746FE0" w:rsidP="00030819">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030819">
            <w:pPr>
              <w:widowControl w:val="0"/>
              <w:jc w:val="center"/>
              <w:rPr>
                <w:bCs/>
              </w:rPr>
            </w:pPr>
            <w:r w:rsidRPr="006047A2">
              <w:rPr>
                <w:bCs/>
              </w:rPr>
              <w:t>2,0</w:t>
            </w:r>
          </w:p>
        </w:tc>
        <w:tc>
          <w:tcPr>
            <w:tcW w:w="942" w:type="pct"/>
            <w:vAlign w:val="center"/>
          </w:tcPr>
          <w:p w:rsidR="00746FE0" w:rsidRPr="006047A2" w:rsidRDefault="00746FE0" w:rsidP="00030819">
            <w:pPr>
              <w:widowControl w:val="0"/>
              <w:jc w:val="center"/>
              <w:rPr>
                <w:bCs/>
              </w:rPr>
            </w:pPr>
            <w:r w:rsidRPr="006047A2">
              <w:rPr>
                <w:bCs/>
              </w:rPr>
              <w:t>1,0</w:t>
            </w:r>
          </w:p>
        </w:tc>
      </w:tr>
      <w:tr w:rsidR="00746FE0" w:rsidRPr="006047A2" w:rsidTr="00030819">
        <w:tc>
          <w:tcPr>
            <w:tcW w:w="3075" w:type="pct"/>
          </w:tcPr>
          <w:p w:rsidR="00746FE0" w:rsidRPr="006047A2" w:rsidRDefault="00746FE0" w:rsidP="00030819">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030819">
            <w:pPr>
              <w:widowControl w:val="0"/>
              <w:jc w:val="center"/>
              <w:rPr>
                <w:bCs/>
              </w:rPr>
            </w:pPr>
            <w:r w:rsidRPr="006047A2">
              <w:rPr>
                <w:bCs/>
              </w:rPr>
              <w:t>4,0</w:t>
            </w:r>
          </w:p>
        </w:tc>
        <w:tc>
          <w:tcPr>
            <w:tcW w:w="942" w:type="pct"/>
            <w:vAlign w:val="center"/>
          </w:tcPr>
          <w:p w:rsidR="00746FE0" w:rsidRPr="006047A2" w:rsidRDefault="00746FE0" w:rsidP="00030819">
            <w:pPr>
              <w:widowControl w:val="0"/>
              <w:jc w:val="center"/>
              <w:rPr>
                <w:bCs/>
              </w:rPr>
            </w:pPr>
            <w:r w:rsidRPr="006047A2">
              <w:t>-</w:t>
            </w:r>
          </w:p>
        </w:tc>
      </w:tr>
      <w:tr w:rsidR="00746FE0" w:rsidRPr="006047A2" w:rsidTr="00030819">
        <w:tc>
          <w:tcPr>
            <w:tcW w:w="3075" w:type="pct"/>
          </w:tcPr>
          <w:p w:rsidR="00746FE0" w:rsidRPr="006047A2" w:rsidRDefault="00746FE0" w:rsidP="00030819">
            <w:pPr>
              <w:widowControl w:val="0"/>
              <w:jc w:val="both"/>
              <w:rPr>
                <w:bCs/>
              </w:rPr>
            </w:pPr>
            <w:r w:rsidRPr="006047A2">
              <w:rPr>
                <w:bCs/>
              </w:rPr>
              <w:t>Подошва откоса, террасы и др.</w:t>
            </w:r>
          </w:p>
        </w:tc>
        <w:tc>
          <w:tcPr>
            <w:tcW w:w="983" w:type="pct"/>
            <w:vAlign w:val="center"/>
          </w:tcPr>
          <w:p w:rsidR="00746FE0" w:rsidRPr="006047A2" w:rsidRDefault="00746FE0" w:rsidP="00030819">
            <w:pPr>
              <w:widowControl w:val="0"/>
              <w:jc w:val="center"/>
              <w:rPr>
                <w:bCs/>
              </w:rPr>
            </w:pPr>
            <w:r w:rsidRPr="006047A2">
              <w:rPr>
                <w:bCs/>
              </w:rPr>
              <w:t>1,0</w:t>
            </w:r>
          </w:p>
        </w:tc>
        <w:tc>
          <w:tcPr>
            <w:tcW w:w="942" w:type="pct"/>
            <w:vAlign w:val="center"/>
          </w:tcPr>
          <w:p w:rsidR="00746FE0" w:rsidRPr="006047A2" w:rsidRDefault="00746FE0" w:rsidP="00030819">
            <w:pPr>
              <w:widowControl w:val="0"/>
              <w:jc w:val="center"/>
              <w:rPr>
                <w:bCs/>
              </w:rPr>
            </w:pPr>
            <w:r w:rsidRPr="006047A2">
              <w:rPr>
                <w:bCs/>
              </w:rPr>
              <w:t>0,5</w:t>
            </w:r>
          </w:p>
        </w:tc>
      </w:tr>
      <w:tr w:rsidR="00746FE0" w:rsidRPr="006047A2" w:rsidTr="00030819">
        <w:tc>
          <w:tcPr>
            <w:tcW w:w="3075" w:type="pct"/>
          </w:tcPr>
          <w:p w:rsidR="00746FE0" w:rsidRPr="006047A2" w:rsidRDefault="00746FE0" w:rsidP="00030819">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030819">
            <w:pPr>
              <w:widowControl w:val="0"/>
              <w:jc w:val="center"/>
              <w:rPr>
                <w:bCs/>
              </w:rPr>
            </w:pPr>
            <w:r w:rsidRPr="006047A2">
              <w:rPr>
                <w:bCs/>
              </w:rPr>
              <w:t>3,0</w:t>
            </w:r>
          </w:p>
        </w:tc>
        <w:tc>
          <w:tcPr>
            <w:tcW w:w="942" w:type="pct"/>
            <w:vAlign w:val="center"/>
          </w:tcPr>
          <w:p w:rsidR="00746FE0" w:rsidRPr="006047A2" w:rsidRDefault="00746FE0" w:rsidP="00030819">
            <w:pPr>
              <w:widowControl w:val="0"/>
              <w:jc w:val="center"/>
              <w:rPr>
                <w:bCs/>
              </w:rPr>
            </w:pPr>
            <w:r w:rsidRPr="006047A2">
              <w:rPr>
                <w:bCs/>
              </w:rPr>
              <w:t>1,0</w:t>
            </w:r>
          </w:p>
        </w:tc>
      </w:tr>
      <w:tr w:rsidR="00746FE0" w:rsidRPr="006047A2" w:rsidTr="00030819">
        <w:trPr>
          <w:trHeight w:val="340"/>
        </w:trPr>
        <w:tc>
          <w:tcPr>
            <w:tcW w:w="3075" w:type="pct"/>
          </w:tcPr>
          <w:p w:rsidR="00746FE0" w:rsidRPr="006047A2" w:rsidRDefault="00746FE0" w:rsidP="00030819">
            <w:pPr>
              <w:widowControl w:val="0"/>
              <w:jc w:val="both"/>
              <w:rPr>
                <w:bCs/>
              </w:rPr>
            </w:pPr>
            <w:r w:rsidRPr="006047A2">
              <w:rPr>
                <w:bCs/>
              </w:rPr>
              <w:t>Подземные сети</w:t>
            </w:r>
          </w:p>
        </w:tc>
        <w:tc>
          <w:tcPr>
            <w:tcW w:w="983" w:type="pct"/>
            <w:vAlign w:val="center"/>
          </w:tcPr>
          <w:p w:rsidR="00746FE0" w:rsidRPr="006047A2" w:rsidRDefault="00746FE0" w:rsidP="00030819">
            <w:pPr>
              <w:widowControl w:val="0"/>
              <w:jc w:val="center"/>
              <w:rPr>
                <w:bCs/>
              </w:rPr>
            </w:pPr>
          </w:p>
        </w:tc>
        <w:tc>
          <w:tcPr>
            <w:tcW w:w="942" w:type="pct"/>
            <w:vAlign w:val="center"/>
          </w:tcPr>
          <w:p w:rsidR="00746FE0" w:rsidRPr="006047A2" w:rsidRDefault="00746FE0" w:rsidP="00030819">
            <w:pPr>
              <w:widowControl w:val="0"/>
              <w:jc w:val="center"/>
              <w:rPr>
                <w:bCs/>
              </w:rPr>
            </w:pPr>
          </w:p>
        </w:tc>
      </w:tr>
      <w:tr w:rsidR="00746FE0" w:rsidRPr="006047A2" w:rsidTr="00030819">
        <w:trPr>
          <w:trHeight w:val="353"/>
        </w:trPr>
        <w:tc>
          <w:tcPr>
            <w:tcW w:w="3075" w:type="pct"/>
          </w:tcPr>
          <w:p w:rsidR="00746FE0" w:rsidRPr="006047A2" w:rsidRDefault="00746FE0" w:rsidP="00030819">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030819">
            <w:pPr>
              <w:widowControl w:val="0"/>
              <w:jc w:val="center"/>
              <w:rPr>
                <w:bCs/>
              </w:rPr>
            </w:pPr>
            <w:r w:rsidRPr="006047A2">
              <w:rPr>
                <w:bCs/>
              </w:rPr>
              <w:t>1,5</w:t>
            </w:r>
          </w:p>
        </w:tc>
        <w:tc>
          <w:tcPr>
            <w:tcW w:w="942" w:type="pct"/>
            <w:vAlign w:val="center"/>
          </w:tcPr>
          <w:p w:rsidR="00746FE0" w:rsidRPr="006047A2" w:rsidRDefault="00746FE0" w:rsidP="00030819">
            <w:pPr>
              <w:widowControl w:val="0"/>
              <w:jc w:val="center"/>
              <w:rPr>
                <w:bCs/>
              </w:rPr>
            </w:pPr>
            <w:r w:rsidRPr="006047A2">
              <w:t>-</w:t>
            </w:r>
          </w:p>
        </w:tc>
      </w:tr>
      <w:tr w:rsidR="00746FE0" w:rsidRPr="006047A2" w:rsidTr="00030819">
        <w:trPr>
          <w:trHeight w:val="502"/>
        </w:trPr>
        <w:tc>
          <w:tcPr>
            <w:tcW w:w="3075" w:type="pct"/>
          </w:tcPr>
          <w:p w:rsidR="00746FE0" w:rsidRPr="006047A2" w:rsidRDefault="00746FE0" w:rsidP="00030819">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030819">
            <w:pPr>
              <w:widowControl w:val="0"/>
              <w:jc w:val="center"/>
              <w:rPr>
                <w:bCs/>
              </w:rPr>
            </w:pPr>
            <w:r w:rsidRPr="006047A2">
              <w:rPr>
                <w:bCs/>
              </w:rPr>
              <w:t>2,0</w:t>
            </w:r>
          </w:p>
          <w:p w:rsidR="00746FE0" w:rsidRPr="006047A2" w:rsidRDefault="00746FE0" w:rsidP="00030819">
            <w:pPr>
              <w:widowControl w:val="0"/>
              <w:jc w:val="center"/>
              <w:rPr>
                <w:bCs/>
              </w:rPr>
            </w:pPr>
          </w:p>
        </w:tc>
        <w:tc>
          <w:tcPr>
            <w:tcW w:w="942" w:type="pct"/>
            <w:vAlign w:val="center"/>
          </w:tcPr>
          <w:p w:rsidR="00746FE0" w:rsidRPr="006047A2" w:rsidRDefault="00746FE0" w:rsidP="00030819">
            <w:pPr>
              <w:widowControl w:val="0"/>
              <w:jc w:val="center"/>
              <w:rPr>
                <w:bCs/>
              </w:rPr>
            </w:pPr>
            <w:r w:rsidRPr="006047A2">
              <w:rPr>
                <w:bCs/>
              </w:rPr>
              <w:t>1,0</w:t>
            </w:r>
          </w:p>
          <w:p w:rsidR="00746FE0" w:rsidRPr="006047A2" w:rsidRDefault="00746FE0" w:rsidP="00030819">
            <w:pPr>
              <w:widowControl w:val="0"/>
              <w:jc w:val="center"/>
            </w:pPr>
          </w:p>
        </w:tc>
      </w:tr>
      <w:tr w:rsidR="00746FE0" w:rsidRPr="006047A2" w:rsidTr="00030819">
        <w:trPr>
          <w:trHeight w:val="312"/>
        </w:trPr>
        <w:tc>
          <w:tcPr>
            <w:tcW w:w="3075" w:type="pct"/>
          </w:tcPr>
          <w:p w:rsidR="00746FE0" w:rsidRPr="006047A2" w:rsidRDefault="00746FE0" w:rsidP="00030819">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030819">
            <w:pPr>
              <w:widowControl w:val="0"/>
              <w:jc w:val="center"/>
              <w:rPr>
                <w:bCs/>
              </w:rPr>
            </w:pPr>
            <w:r w:rsidRPr="006047A2">
              <w:rPr>
                <w:bCs/>
              </w:rPr>
              <w:t>2,0</w:t>
            </w:r>
          </w:p>
        </w:tc>
        <w:tc>
          <w:tcPr>
            <w:tcW w:w="942" w:type="pct"/>
            <w:vAlign w:val="center"/>
          </w:tcPr>
          <w:p w:rsidR="00746FE0" w:rsidRPr="006047A2" w:rsidRDefault="00746FE0" w:rsidP="00030819">
            <w:pPr>
              <w:widowControl w:val="0"/>
              <w:jc w:val="center"/>
              <w:rPr>
                <w:bCs/>
              </w:rPr>
            </w:pPr>
            <w:r w:rsidRPr="006047A2">
              <w:t>-</w:t>
            </w:r>
          </w:p>
        </w:tc>
      </w:tr>
      <w:tr w:rsidR="00746FE0" w:rsidRPr="006047A2" w:rsidTr="00030819">
        <w:trPr>
          <w:trHeight w:val="258"/>
        </w:trPr>
        <w:tc>
          <w:tcPr>
            <w:tcW w:w="3075" w:type="pct"/>
          </w:tcPr>
          <w:p w:rsidR="00746FE0" w:rsidRPr="006047A2" w:rsidRDefault="00746FE0" w:rsidP="00030819">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030819">
            <w:pPr>
              <w:widowControl w:val="0"/>
              <w:jc w:val="center"/>
              <w:rPr>
                <w:bCs/>
              </w:rPr>
            </w:pPr>
            <w:r w:rsidRPr="006047A2">
              <w:rPr>
                <w:bCs/>
              </w:rPr>
              <w:t>2,0</w:t>
            </w:r>
          </w:p>
        </w:tc>
        <w:tc>
          <w:tcPr>
            <w:tcW w:w="942" w:type="pct"/>
            <w:vAlign w:val="center"/>
          </w:tcPr>
          <w:p w:rsidR="00746FE0" w:rsidRPr="006047A2" w:rsidRDefault="00746FE0" w:rsidP="00030819">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lastRenderedPageBreak/>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 xml:space="preserve">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w:t>
      </w:r>
      <w:r w:rsidRPr="006047A2">
        <w:rPr>
          <w:bCs/>
          <w:sz w:val="28"/>
          <w:szCs w:val="28"/>
        </w:rPr>
        <w:lastRenderedPageBreak/>
        <w:t>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 xml:space="preserve">тся перспективный рост численности населения, коэффициент смертности, наличие действующих объектов похоронного обслуживания, принятая схема и способы </w:t>
      </w:r>
      <w:r w:rsidRPr="006047A2">
        <w:rPr>
          <w:bCs/>
          <w:sz w:val="28"/>
          <w:szCs w:val="28"/>
        </w:rPr>
        <w:lastRenderedPageBreak/>
        <w:t>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lastRenderedPageBreak/>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lastRenderedPageBreak/>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w:t>
      </w:r>
      <w:r w:rsidRPr="006047A2">
        <w:rPr>
          <w:bCs/>
          <w:sz w:val="28"/>
          <w:szCs w:val="28"/>
        </w:rPr>
        <w:lastRenderedPageBreak/>
        <w:t xml:space="preserve">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w:t>
      </w:r>
      <w:r w:rsidRPr="006047A2">
        <w:rPr>
          <w:bCs/>
          <w:sz w:val="28"/>
          <w:szCs w:val="28"/>
        </w:rPr>
        <w:lastRenderedPageBreak/>
        <w:t xml:space="preserve">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030819">
        <w:trPr>
          <w:trHeight w:val="629"/>
        </w:trPr>
        <w:tc>
          <w:tcPr>
            <w:tcW w:w="3864" w:type="pct"/>
            <w:vAlign w:val="center"/>
          </w:tcPr>
          <w:p w:rsidR="00746FE0" w:rsidRPr="006047A2" w:rsidRDefault="00746FE0" w:rsidP="00030819">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030819">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030819">
        <w:trPr>
          <w:tblHeader/>
        </w:trPr>
        <w:tc>
          <w:tcPr>
            <w:tcW w:w="3864" w:type="pct"/>
            <w:vAlign w:val="center"/>
          </w:tcPr>
          <w:p w:rsidR="00746FE0" w:rsidRPr="006047A2" w:rsidRDefault="00746FE0" w:rsidP="00030819">
            <w:pPr>
              <w:widowControl w:val="0"/>
              <w:jc w:val="center"/>
              <w:rPr>
                <w:bCs/>
              </w:rPr>
            </w:pPr>
            <w:r w:rsidRPr="006047A2">
              <w:rPr>
                <w:bCs/>
              </w:rPr>
              <w:t>1</w:t>
            </w:r>
          </w:p>
        </w:tc>
        <w:tc>
          <w:tcPr>
            <w:tcW w:w="1136" w:type="pct"/>
          </w:tcPr>
          <w:p w:rsidR="00746FE0" w:rsidRPr="006047A2" w:rsidRDefault="00746FE0" w:rsidP="00030819">
            <w:pPr>
              <w:widowControl w:val="0"/>
              <w:jc w:val="center"/>
              <w:rPr>
                <w:bCs/>
              </w:rPr>
            </w:pPr>
            <w:r w:rsidRPr="006047A2">
              <w:rPr>
                <w:bCs/>
              </w:rPr>
              <w:t>2</w:t>
            </w:r>
          </w:p>
        </w:tc>
      </w:tr>
      <w:tr w:rsidR="00746FE0" w:rsidRPr="006047A2" w:rsidTr="00030819">
        <w:tc>
          <w:tcPr>
            <w:tcW w:w="3864" w:type="pct"/>
          </w:tcPr>
          <w:p w:rsidR="00746FE0" w:rsidRPr="006047A2" w:rsidRDefault="00746FE0" w:rsidP="00030819">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030819">
            <w:pPr>
              <w:widowControl w:val="0"/>
              <w:ind w:firstLine="15"/>
              <w:jc w:val="center"/>
              <w:rPr>
                <w:bCs/>
              </w:rPr>
            </w:pPr>
          </w:p>
        </w:tc>
      </w:tr>
      <w:tr w:rsidR="00746FE0" w:rsidRPr="006047A2" w:rsidTr="00030819">
        <w:tc>
          <w:tcPr>
            <w:tcW w:w="3864" w:type="pct"/>
          </w:tcPr>
          <w:p w:rsidR="00746FE0" w:rsidRPr="006047A2" w:rsidRDefault="00746FE0" w:rsidP="00030819">
            <w:pPr>
              <w:widowControl w:val="0"/>
              <w:rPr>
                <w:bCs/>
              </w:rPr>
            </w:pPr>
            <w:r w:rsidRPr="006047A2">
              <w:rPr>
                <w:bCs/>
              </w:rPr>
              <w:t xml:space="preserve">в городах </w:t>
            </w:r>
          </w:p>
        </w:tc>
        <w:tc>
          <w:tcPr>
            <w:tcW w:w="1136" w:type="pct"/>
          </w:tcPr>
          <w:p w:rsidR="00746FE0" w:rsidRPr="006047A2" w:rsidRDefault="00746FE0" w:rsidP="00030819">
            <w:pPr>
              <w:widowControl w:val="0"/>
              <w:ind w:firstLine="15"/>
              <w:jc w:val="center"/>
              <w:rPr>
                <w:bCs/>
              </w:rPr>
            </w:pPr>
            <w:r w:rsidRPr="006047A2">
              <w:rPr>
                <w:bCs/>
              </w:rPr>
              <w:t>300</w:t>
            </w:r>
          </w:p>
        </w:tc>
      </w:tr>
      <w:tr w:rsidR="00746FE0" w:rsidRPr="006047A2" w:rsidTr="00030819">
        <w:tc>
          <w:tcPr>
            <w:tcW w:w="3864" w:type="pct"/>
          </w:tcPr>
          <w:p w:rsidR="00746FE0" w:rsidRPr="006047A2" w:rsidRDefault="00746FE0" w:rsidP="00030819">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030819">
            <w:pPr>
              <w:widowControl w:val="0"/>
              <w:ind w:firstLine="15"/>
              <w:jc w:val="center"/>
              <w:rPr>
                <w:bCs/>
              </w:rPr>
            </w:pPr>
          </w:p>
          <w:p w:rsidR="00746FE0" w:rsidRPr="006047A2" w:rsidRDefault="00746FE0" w:rsidP="00030819">
            <w:pPr>
              <w:widowControl w:val="0"/>
              <w:ind w:firstLine="15"/>
              <w:jc w:val="center"/>
              <w:rPr>
                <w:bCs/>
              </w:rPr>
            </w:pPr>
            <w:r w:rsidRPr="006047A2">
              <w:rPr>
                <w:bCs/>
              </w:rPr>
              <w:t>500</w:t>
            </w:r>
          </w:p>
        </w:tc>
      </w:tr>
      <w:tr w:rsidR="00746FE0" w:rsidRPr="006047A2" w:rsidTr="00030819">
        <w:tc>
          <w:tcPr>
            <w:tcW w:w="3864" w:type="pct"/>
          </w:tcPr>
          <w:p w:rsidR="00746FE0" w:rsidRPr="006047A2" w:rsidRDefault="00746FE0" w:rsidP="00030819">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030819">
            <w:pPr>
              <w:widowControl w:val="0"/>
              <w:ind w:firstLine="15"/>
              <w:jc w:val="center"/>
              <w:rPr>
                <w:bCs/>
              </w:rPr>
            </w:pPr>
            <w:r w:rsidRPr="006047A2">
              <w:rPr>
                <w:bCs/>
              </w:rPr>
              <w:t>500</w:t>
            </w:r>
          </w:p>
        </w:tc>
      </w:tr>
      <w:tr w:rsidR="00746FE0" w:rsidRPr="006047A2" w:rsidTr="00030819">
        <w:tc>
          <w:tcPr>
            <w:tcW w:w="3864" w:type="pct"/>
          </w:tcPr>
          <w:p w:rsidR="00746FE0" w:rsidRPr="006047A2" w:rsidRDefault="00746FE0" w:rsidP="00030819">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030819">
            <w:pPr>
              <w:widowControl w:val="0"/>
              <w:ind w:firstLine="15"/>
              <w:jc w:val="center"/>
              <w:rPr>
                <w:bCs/>
              </w:rPr>
            </w:pPr>
            <w:r w:rsidRPr="006047A2">
              <w:rPr>
                <w:bCs/>
              </w:rPr>
              <w:t>1500</w:t>
            </w:r>
          </w:p>
        </w:tc>
      </w:tr>
      <w:tr w:rsidR="00746FE0" w:rsidRPr="006047A2" w:rsidTr="00030819">
        <w:tc>
          <w:tcPr>
            <w:tcW w:w="3864" w:type="pct"/>
          </w:tcPr>
          <w:p w:rsidR="00746FE0" w:rsidRPr="006047A2" w:rsidRDefault="00746FE0" w:rsidP="00030819">
            <w:pPr>
              <w:widowControl w:val="0"/>
              <w:rPr>
                <w:bCs/>
              </w:rPr>
            </w:pPr>
            <w:r w:rsidRPr="006047A2">
              <w:rPr>
                <w:bCs/>
              </w:rPr>
              <w:t>Поликлиники и их филиалы в городах***</w:t>
            </w:r>
          </w:p>
        </w:tc>
        <w:tc>
          <w:tcPr>
            <w:tcW w:w="1136" w:type="pct"/>
          </w:tcPr>
          <w:p w:rsidR="00746FE0" w:rsidRPr="006047A2" w:rsidRDefault="00746FE0" w:rsidP="00030819">
            <w:pPr>
              <w:widowControl w:val="0"/>
              <w:ind w:firstLine="15"/>
              <w:jc w:val="center"/>
              <w:rPr>
                <w:bCs/>
              </w:rPr>
            </w:pPr>
            <w:r w:rsidRPr="006047A2">
              <w:rPr>
                <w:bCs/>
              </w:rPr>
              <w:t>1000</w:t>
            </w:r>
          </w:p>
        </w:tc>
      </w:tr>
      <w:tr w:rsidR="00746FE0" w:rsidRPr="006047A2" w:rsidTr="00030819">
        <w:tc>
          <w:tcPr>
            <w:tcW w:w="3864" w:type="pct"/>
          </w:tcPr>
          <w:p w:rsidR="00746FE0" w:rsidRPr="006047A2" w:rsidRDefault="00746FE0" w:rsidP="00030819">
            <w:pPr>
              <w:widowControl w:val="0"/>
              <w:rPr>
                <w:bCs/>
              </w:rPr>
            </w:pPr>
            <w:r w:rsidRPr="006047A2">
              <w:rPr>
                <w:bCs/>
              </w:rPr>
              <w:t xml:space="preserve">Раздаточные пункты молочной кухни </w:t>
            </w:r>
          </w:p>
        </w:tc>
        <w:tc>
          <w:tcPr>
            <w:tcW w:w="1136" w:type="pct"/>
          </w:tcPr>
          <w:p w:rsidR="00746FE0" w:rsidRPr="006047A2" w:rsidRDefault="00746FE0" w:rsidP="00030819">
            <w:pPr>
              <w:widowControl w:val="0"/>
              <w:ind w:firstLine="15"/>
              <w:jc w:val="center"/>
              <w:rPr>
                <w:bCs/>
              </w:rPr>
            </w:pPr>
            <w:r w:rsidRPr="006047A2">
              <w:rPr>
                <w:bCs/>
              </w:rPr>
              <w:t>500</w:t>
            </w:r>
          </w:p>
        </w:tc>
      </w:tr>
      <w:tr w:rsidR="00746FE0" w:rsidRPr="006047A2" w:rsidTr="00030819">
        <w:tc>
          <w:tcPr>
            <w:tcW w:w="3864" w:type="pct"/>
          </w:tcPr>
          <w:p w:rsidR="00746FE0" w:rsidRPr="006047A2" w:rsidRDefault="00746FE0" w:rsidP="00030819">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030819">
            <w:pPr>
              <w:widowControl w:val="0"/>
              <w:ind w:firstLine="15"/>
              <w:jc w:val="center"/>
              <w:rPr>
                <w:bCs/>
              </w:rPr>
            </w:pPr>
            <w:r w:rsidRPr="006047A2">
              <w:rPr>
                <w:bCs/>
              </w:rPr>
              <w:t>800</w:t>
            </w:r>
          </w:p>
        </w:tc>
      </w:tr>
      <w:tr w:rsidR="00746FE0" w:rsidRPr="006047A2" w:rsidTr="00030819">
        <w:tc>
          <w:tcPr>
            <w:tcW w:w="3864" w:type="pct"/>
          </w:tcPr>
          <w:p w:rsidR="00746FE0" w:rsidRPr="006047A2" w:rsidRDefault="00746FE0" w:rsidP="00030819">
            <w:pPr>
              <w:widowControl w:val="0"/>
              <w:rPr>
                <w:bCs/>
              </w:rPr>
            </w:pPr>
            <w:r w:rsidRPr="006047A2">
              <w:rPr>
                <w:bCs/>
              </w:rPr>
              <w:t xml:space="preserve">Аптеки в городах </w:t>
            </w:r>
          </w:p>
        </w:tc>
        <w:tc>
          <w:tcPr>
            <w:tcW w:w="1136" w:type="pct"/>
          </w:tcPr>
          <w:p w:rsidR="00746FE0" w:rsidRPr="006047A2" w:rsidRDefault="00746FE0" w:rsidP="00030819">
            <w:pPr>
              <w:widowControl w:val="0"/>
              <w:ind w:firstLine="15"/>
              <w:jc w:val="center"/>
              <w:rPr>
                <w:bCs/>
              </w:rPr>
            </w:pPr>
            <w:r w:rsidRPr="006047A2">
              <w:rPr>
                <w:bCs/>
              </w:rPr>
              <w:t>500</w:t>
            </w:r>
          </w:p>
        </w:tc>
      </w:tr>
      <w:tr w:rsidR="00746FE0" w:rsidRPr="006047A2" w:rsidTr="00030819">
        <w:tc>
          <w:tcPr>
            <w:tcW w:w="3864" w:type="pct"/>
          </w:tcPr>
          <w:p w:rsidR="00746FE0" w:rsidRPr="006047A2" w:rsidRDefault="00746FE0" w:rsidP="00030819">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030819">
            <w:pPr>
              <w:widowControl w:val="0"/>
              <w:ind w:firstLine="15"/>
              <w:jc w:val="center"/>
              <w:rPr>
                <w:bCs/>
              </w:rPr>
            </w:pPr>
            <w:r w:rsidRPr="006047A2">
              <w:rPr>
                <w:bCs/>
              </w:rPr>
              <w:t>800</w:t>
            </w:r>
          </w:p>
        </w:tc>
      </w:tr>
      <w:tr w:rsidR="00746FE0" w:rsidRPr="006047A2" w:rsidTr="00030819">
        <w:trPr>
          <w:trHeight w:val="570"/>
        </w:trPr>
        <w:tc>
          <w:tcPr>
            <w:tcW w:w="3864" w:type="pct"/>
          </w:tcPr>
          <w:p w:rsidR="00746FE0" w:rsidRPr="006047A2" w:rsidRDefault="00746FE0" w:rsidP="00030819">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030819">
            <w:pPr>
              <w:widowControl w:val="0"/>
              <w:ind w:firstLine="15"/>
              <w:jc w:val="center"/>
              <w:rPr>
                <w:bCs/>
              </w:rPr>
            </w:pPr>
          </w:p>
        </w:tc>
      </w:tr>
      <w:tr w:rsidR="00746FE0" w:rsidRPr="006047A2" w:rsidTr="00030819">
        <w:trPr>
          <w:trHeight w:val="245"/>
        </w:trPr>
        <w:tc>
          <w:tcPr>
            <w:tcW w:w="3864" w:type="pct"/>
          </w:tcPr>
          <w:p w:rsidR="00746FE0" w:rsidRPr="006047A2" w:rsidRDefault="00746FE0" w:rsidP="00030819">
            <w:pPr>
              <w:widowControl w:val="0"/>
              <w:rPr>
                <w:bCs/>
              </w:rPr>
            </w:pPr>
            <w:r w:rsidRPr="006047A2">
              <w:rPr>
                <w:bCs/>
              </w:rPr>
              <w:t>в городах при застройке</w:t>
            </w:r>
          </w:p>
        </w:tc>
        <w:tc>
          <w:tcPr>
            <w:tcW w:w="1136" w:type="pct"/>
          </w:tcPr>
          <w:p w:rsidR="00746FE0" w:rsidRPr="006047A2" w:rsidRDefault="00746FE0" w:rsidP="00030819">
            <w:pPr>
              <w:widowControl w:val="0"/>
              <w:ind w:firstLine="15"/>
              <w:jc w:val="center"/>
              <w:rPr>
                <w:bCs/>
              </w:rPr>
            </w:pPr>
          </w:p>
        </w:tc>
      </w:tr>
      <w:tr w:rsidR="00746FE0" w:rsidRPr="006047A2" w:rsidTr="00030819">
        <w:tc>
          <w:tcPr>
            <w:tcW w:w="3864" w:type="pct"/>
          </w:tcPr>
          <w:p w:rsidR="00746FE0" w:rsidRPr="006047A2" w:rsidRDefault="00746FE0" w:rsidP="00030819">
            <w:pPr>
              <w:widowControl w:val="0"/>
              <w:rPr>
                <w:bCs/>
              </w:rPr>
            </w:pPr>
            <w:r w:rsidRPr="006047A2">
              <w:rPr>
                <w:bCs/>
              </w:rPr>
              <w:lastRenderedPageBreak/>
              <w:t xml:space="preserve">многоэтажной </w:t>
            </w:r>
          </w:p>
        </w:tc>
        <w:tc>
          <w:tcPr>
            <w:tcW w:w="1136" w:type="pct"/>
          </w:tcPr>
          <w:p w:rsidR="00746FE0" w:rsidRPr="006047A2" w:rsidRDefault="00746FE0" w:rsidP="00030819">
            <w:pPr>
              <w:widowControl w:val="0"/>
              <w:ind w:firstLine="15"/>
              <w:jc w:val="center"/>
              <w:rPr>
                <w:bCs/>
              </w:rPr>
            </w:pPr>
            <w:r w:rsidRPr="006047A2">
              <w:rPr>
                <w:bCs/>
              </w:rPr>
              <w:t>500</w:t>
            </w:r>
          </w:p>
        </w:tc>
      </w:tr>
      <w:tr w:rsidR="00746FE0" w:rsidRPr="006047A2" w:rsidTr="00030819">
        <w:tc>
          <w:tcPr>
            <w:tcW w:w="3864" w:type="pct"/>
          </w:tcPr>
          <w:p w:rsidR="00746FE0" w:rsidRPr="006047A2" w:rsidRDefault="00746FE0" w:rsidP="00030819">
            <w:pPr>
              <w:widowControl w:val="0"/>
              <w:rPr>
                <w:bCs/>
              </w:rPr>
            </w:pPr>
            <w:r w:rsidRPr="006047A2">
              <w:rPr>
                <w:bCs/>
              </w:rPr>
              <w:t>одно-, двухэтажной</w:t>
            </w:r>
          </w:p>
        </w:tc>
        <w:tc>
          <w:tcPr>
            <w:tcW w:w="1136" w:type="pct"/>
          </w:tcPr>
          <w:p w:rsidR="00746FE0" w:rsidRPr="006047A2" w:rsidRDefault="00746FE0" w:rsidP="00030819">
            <w:pPr>
              <w:widowControl w:val="0"/>
              <w:ind w:firstLine="15"/>
              <w:jc w:val="center"/>
              <w:rPr>
                <w:bCs/>
              </w:rPr>
            </w:pPr>
            <w:r w:rsidRPr="006047A2">
              <w:rPr>
                <w:bCs/>
              </w:rPr>
              <w:t>800</w:t>
            </w:r>
          </w:p>
        </w:tc>
      </w:tr>
      <w:tr w:rsidR="00746FE0" w:rsidRPr="006047A2" w:rsidTr="00030819">
        <w:tc>
          <w:tcPr>
            <w:tcW w:w="3864" w:type="pct"/>
          </w:tcPr>
          <w:p w:rsidR="00746FE0" w:rsidRPr="006047A2" w:rsidRDefault="00746FE0" w:rsidP="00030819">
            <w:pPr>
              <w:widowControl w:val="0"/>
              <w:rPr>
                <w:bCs/>
              </w:rPr>
            </w:pPr>
            <w:r w:rsidRPr="006047A2">
              <w:rPr>
                <w:bCs/>
              </w:rPr>
              <w:t xml:space="preserve">в сельских поселениях </w:t>
            </w:r>
          </w:p>
        </w:tc>
        <w:tc>
          <w:tcPr>
            <w:tcW w:w="1136" w:type="pct"/>
          </w:tcPr>
          <w:p w:rsidR="00746FE0" w:rsidRPr="006047A2" w:rsidRDefault="00746FE0" w:rsidP="00030819">
            <w:pPr>
              <w:widowControl w:val="0"/>
              <w:ind w:firstLine="15"/>
              <w:jc w:val="center"/>
              <w:rPr>
                <w:bCs/>
              </w:rPr>
            </w:pPr>
            <w:r w:rsidRPr="006047A2">
              <w:rPr>
                <w:bCs/>
              </w:rPr>
              <w:t>2000</w:t>
            </w:r>
          </w:p>
        </w:tc>
      </w:tr>
      <w:tr w:rsidR="00746FE0" w:rsidRPr="006047A2" w:rsidTr="00030819">
        <w:tc>
          <w:tcPr>
            <w:tcW w:w="3864" w:type="pct"/>
          </w:tcPr>
          <w:p w:rsidR="00746FE0" w:rsidRPr="006047A2" w:rsidRDefault="00746FE0" w:rsidP="00030819">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030819">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 xml:space="preserve">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6047A2">
        <w:rPr>
          <w:bCs/>
          <w:spacing w:val="-2"/>
          <w:sz w:val="28"/>
          <w:szCs w:val="28"/>
        </w:rPr>
        <w:lastRenderedPageBreak/>
        <w:t>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030819">
        <w:tc>
          <w:tcPr>
            <w:tcW w:w="1879" w:type="pct"/>
            <w:vMerge w:val="restart"/>
            <w:vAlign w:val="center"/>
          </w:tcPr>
          <w:p w:rsidR="00746FE0" w:rsidRPr="006047A2" w:rsidRDefault="00746FE0" w:rsidP="00030819">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030819">
            <w:pPr>
              <w:widowControl w:val="0"/>
              <w:jc w:val="center"/>
              <w:rPr>
                <w:bCs/>
              </w:rPr>
            </w:pPr>
            <w:r w:rsidRPr="006047A2">
              <w:rPr>
                <w:bCs/>
              </w:rPr>
              <w:t>Расстояния от зданий (границ участков) учреждений</w:t>
            </w:r>
          </w:p>
          <w:p w:rsidR="00746FE0" w:rsidRPr="006047A2" w:rsidRDefault="00746FE0" w:rsidP="00030819">
            <w:pPr>
              <w:widowControl w:val="0"/>
              <w:jc w:val="center"/>
              <w:rPr>
                <w:bCs/>
              </w:rPr>
            </w:pPr>
            <w:r w:rsidRPr="006047A2">
              <w:rPr>
                <w:bCs/>
              </w:rPr>
              <w:t>и предприятий обслуживания, м</w:t>
            </w:r>
          </w:p>
        </w:tc>
      </w:tr>
      <w:tr w:rsidR="00746FE0" w:rsidRPr="006047A2" w:rsidTr="00030819">
        <w:trPr>
          <w:trHeight w:val="197"/>
        </w:trPr>
        <w:tc>
          <w:tcPr>
            <w:tcW w:w="1879" w:type="pct"/>
            <w:vMerge/>
          </w:tcPr>
          <w:p w:rsidR="00746FE0" w:rsidRPr="006047A2" w:rsidRDefault="00746FE0" w:rsidP="00030819">
            <w:pPr>
              <w:widowControl w:val="0"/>
              <w:jc w:val="center"/>
              <w:rPr>
                <w:bCs/>
                <w:i/>
              </w:rPr>
            </w:pPr>
          </w:p>
        </w:tc>
        <w:tc>
          <w:tcPr>
            <w:tcW w:w="1321" w:type="pct"/>
            <w:gridSpan w:val="3"/>
          </w:tcPr>
          <w:p w:rsidR="00746FE0" w:rsidRPr="006047A2" w:rsidRDefault="00746FE0" w:rsidP="00030819">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030819">
            <w:pPr>
              <w:widowControl w:val="0"/>
              <w:jc w:val="center"/>
              <w:rPr>
                <w:bCs/>
              </w:rPr>
            </w:pPr>
            <w:r w:rsidRPr="006047A2">
              <w:rPr>
                <w:bCs/>
              </w:rPr>
              <w:t>до стен жилых домов</w:t>
            </w:r>
          </w:p>
        </w:tc>
        <w:tc>
          <w:tcPr>
            <w:tcW w:w="1246" w:type="pct"/>
            <w:vMerge w:val="restart"/>
          </w:tcPr>
          <w:p w:rsidR="00746FE0" w:rsidRPr="006047A2" w:rsidRDefault="00746FE0" w:rsidP="00030819">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030819">
        <w:trPr>
          <w:trHeight w:val="108"/>
        </w:trPr>
        <w:tc>
          <w:tcPr>
            <w:tcW w:w="1879" w:type="pct"/>
            <w:vMerge/>
          </w:tcPr>
          <w:p w:rsidR="00746FE0" w:rsidRPr="006047A2" w:rsidRDefault="00746FE0" w:rsidP="00030819">
            <w:pPr>
              <w:widowControl w:val="0"/>
              <w:jc w:val="center"/>
              <w:rPr>
                <w:bCs/>
                <w:i/>
              </w:rPr>
            </w:pPr>
          </w:p>
        </w:tc>
        <w:tc>
          <w:tcPr>
            <w:tcW w:w="660" w:type="pct"/>
            <w:vAlign w:val="center"/>
          </w:tcPr>
          <w:p w:rsidR="00746FE0" w:rsidRPr="006047A2" w:rsidRDefault="00746FE0" w:rsidP="00030819">
            <w:pPr>
              <w:widowControl w:val="0"/>
              <w:jc w:val="center"/>
              <w:rPr>
                <w:bCs/>
              </w:rPr>
            </w:pPr>
            <w:r w:rsidRPr="006047A2">
              <w:rPr>
                <w:bCs/>
              </w:rPr>
              <w:t>в городах</w:t>
            </w:r>
          </w:p>
        </w:tc>
        <w:tc>
          <w:tcPr>
            <w:tcW w:w="661" w:type="pct"/>
            <w:gridSpan w:val="2"/>
            <w:vAlign w:val="center"/>
          </w:tcPr>
          <w:p w:rsidR="00746FE0" w:rsidRPr="006047A2" w:rsidRDefault="00746FE0" w:rsidP="00030819">
            <w:pPr>
              <w:widowControl w:val="0"/>
              <w:jc w:val="center"/>
              <w:rPr>
                <w:bCs/>
              </w:rPr>
            </w:pPr>
            <w:r w:rsidRPr="006047A2">
              <w:rPr>
                <w:bCs/>
              </w:rPr>
              <w:t>в сельских поселениях</w:t>
            </w:r>
          </w:p>
        </w:tc>
        <w:tc>
          <w:tcPr>
            <w:tcW w:w="554" w:type="pct"/>
            <w:vMerge/>
          </w:tcPr>
          <w:p w:rsidR="00746FE0" w:rsidRPr="006047A2" w:rsidRDefault="00746FE0" w:rsidP="00030819">
            <w:pPr>
              <w:widowControl w:val="0"/>
              <w:ind w:firstLine="567"/>
              <w:jc w:val="center"/>
              <w:rPr>
                <w:bCs/>
                <w:lang w:val="en-US"/>
              </w:rPr>
            </w:pPr>
          </w:p>
        </w:tc>
        <w:tc>
          <w:tcPr>
            <w:tcW w:w="1246" w:type="pct"/>
            <w:vMerge/>
          </w:tcPr>
          <w:p w:rsidR="00746FE0" w:rsidRPr="006047A2" w:rsidRDefault="00746FE0" w:rsidP="00030819">
            <w:pPr>
              <w:widowControl w:val="0"/>
              <w:ind w:firstLine="567"/>
              <w:jc w:val="center"/>
              <w:rPr>
                <w:bCs/>
                <w:lang w:val="en-US"/>
              </w:rPr>
            </w:pPr>
          </w:p>
        </w:tc>
      </w:tr>
      <w:tr w:rsidR="00746FE0" w:rsidRPr="006047A2" w:rsidTr="00030819">
        <w:trPr>
          <w:trHeight w:val="896"/>
        </w:trPr>
        <w:tc>
          <w:tcPr>
            <w:tcW w:w="1879" w:type="pct"/>
          </w:tcPr>
          <w:p w:rsidR="00746FE0" w:rsidRPr="006047A2" w:rsidRDefault="00746FE0" w:rsidP="00030819">
            <w:pPr>
              <w:widowControl w:val="0"/>
              <w:jc w:val="both"/>
              <w:rPr>
                <w:bCs/>
              </w:rPr>
            </w:pPr>
            <w:r w:rsidRPr="006047A2">
              <w:rPr>
                <w:bCs/>
              </w:rPr>
              <w:t>Детские дошкольные учреждения и общеобразовательные школы (земельный участок)</w:t>
            </w:r>
          </w:p>
        </w:tc>
        <w:tc>
          <w:tcPr>
            <w:tcW w:w="660" w:type="pct"/>
          </w:tcPr>
          <w:p w:rsidR="00746FE0" w:rsidRPr="006047A2" w:rsidRDefault="00746FE0" w:rsidP="00030819">
            <w:pPr>
              <w:widowControl w:val="0"/>
              <w:jc w:val="center"/>
              <w:rPr>
                <w:bCs/>
              </w:rPr>
            </w:pPr>
            <w:r w:rsidRPr="006047A2">
              <w:rPr>
                <w:bCs/>
              </w:rPr>
              <w:t xml:space="preserve">25 </w:t>
            </w:r>
          </w:p>
          <w:p w:rsidR="00746FE0" w:rsidRPr="006047A2" w:rsidRDefault="00746FE0" w:rsidP="00030819">
            <w:pPr>
              <w:widowControl w:val="0"/>
              <w:jc w:val="center"/>
              <w:rPr>
                <w:bCs/>
              </w:rPr>
            </w:pPr>
          </w:p>
        </w:tc>
        <w:tc>
          <w:tcPr>
            <w:tcW w:w="661" w:type="pct"/>
            <w:gridSpan w:val="2"/>
          </w:tcPr>
          <w:p w:rsidR="00746FE0" w:rsidRPr="006047A2" w:rsidRDefault="00746FE0" w:rsidP="00030819">
            <w:pPr>
              <w:widowControl w:val="0"/>
              <w:jc w:val="center"/>
              <w:rPr>
                <w:bCs/>
              </w:rPr>
            </w:pPr>
            <w:r w:rsidRPr="006047A2">
              <w:rPr>
                <w:bCs/>
              </w:rPr>
              <w:t>10</w:t>
            </w:r>
          </w:p>
        </w:tc>
        <w:tc>
          <w:tcPr>
            <w:tcW w:w="1800" w:type="pct"/>
            <w:gridSpan w:val="2"/>
          </w:tcPr>
          <w:p w:rsidR="00746FE0" w:rsidRPr="006047A2" w:rsidRDefault="00746FE0" w:rsidP="00030819">
            <w:pPr>
              <w:widowControl w:val="0"/>
              <w:jc w:val="center"/>
              <w:rPr>
                <w:bCs/>
              </w:rPr>
            </w:pPr>
            <w:r w:rsidRPr="006047A2">
              <w:rPr>
                <w:bCs/>
              </w:rPr>
              <w:t>по нормам инсоляции</w:t>
            </w:r>
          </w:p>
          <w:p w:rsidR="00746FE0" w:rsidRPr="006047A2" w:rsidRDefault="00746FE0" w:rsidP="00030819">
            <w:pPr>
              <w:widowControl w:val="0"/>
              <w:jc w:val="center"/>
              <w:rPr>
                <w:bCs/>
              </w:rPr>
            </w:pPr>
            <w:r w:rsidRPr="006047A2">
              <w:rPr>
                <w:bCs/>
              </w:rPr>
              <w:t>и освещенности</w:t>
            </w:r>
          </w:p>
        </w:tc>
      </w:tr>
      <w:tr w:rsidR="00746FE0" w:rsidRPr="006047A2" w:rsidTr="00030819">
        <w:trPr>
          <w:trHeight w:val="897"/>
        </w:trPr>
        <w:tc>
          <w:tcPr>
            <w:tcW w:w="1879" w:type="pct"/>
          </w:tcPr>
          <w:p w:rsidR="00746FE0" w:rsidRPr="006047A2" w:rsidRDefault="00746FE0" w:rsidP="00030819">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030819">
            <w:pPr>
              <w:widowControl w:val="0"/>
              <w:jc w:val="center"/>
              <w:rPr>
                <w:bCs/>
              </w:rPr>
            </w:pPr>
            <w:r w:rsidRPr="006047A2">
              <w:rPr>
                <w:bCs/>
              </w:rPr>
              <w:t>30</w:t>
            </w:r>
          </w:p>
        </w:tc>
        <w:tc>
          <w:tcPr>
            <w:tcW w:w="1800" w:type="pct"/>
            <w:gridSpan w:val="2"/>
          </w:tcPr>
          <w:p w:rsidR="00746FE0" w:rsidRPr="006047A2" w:rsidRDefault="00746FE0" w:rsidP="00030819">
            <w:pPr>
              <w:widowControl w:val="0"/>
              <w:jc w:val="center"/>
              <w:rPr>
                <w:bCs/>
              </w:rPr>
            </w:pPr>
            <w:r w:rsidRPr="006047A2">
              <w:rPr>
                <w:bCs/>
              </w:rPr>
              <w:t>30-50 (в зависимости от этажности)</w:t>
            </w:r>
          </w:p>
        </w:tc>
      </w:tr>
      <w:tr w:rsidR="00746FE0" w:rsidRPr="006047A2" w:rsidTr="00030819">
        <w:trPr>
          <w:trHeight w:val="658"/>
        </w:trPr>
        <w:tc>
          <w:tcPr>
            <w:tcW w:w="1879" w:type="pct"/>
          </w:tcPr>
          <w:p w:rsidR="00746FE0" w:rsidRPr="006047A2" w:rsidRDefault="00746FE0" w:rsidP="00030819">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030819">
            <w:pPr>
              <w:widowControl w:val="0"/>
              <w:jc w:val="center"/>
              <w:rPr>
                <w:bCs/>
                <w:lang w:val="en-US"/>
              </w:rPr>
            </w:pPr>
            <w:r w:rsidRPr="006047A2">
              <w:t>-</w:t>
            </w:r>
          </w:p>
        </w:tc>
        <w:tc>
          <w:tcPr>
            <w:tcW w:w="640" w:type="pct"/>
          </w:tcPr>
          <w:p w:rsidR="00746FE0" w:rsidRPr="006047A2" w:rsidRDefault="00746FE0" w:rsidP="00030819">
            <w:pPr>
              <w:widowControl w:val="0"/>
              <w:jc w:val="center"/>
              <w:rPr>
                <w:bCs/>
                <w:lang w:val="en-US"/>
              </w:rPr>
            </w:pPr>
            <w:r w:rsidRPr="006047A2">
              <w:t>-</w:t>
            </w:r>
          </w:p>
        </w:tc>
        <w:tc>
          <w:tcPr>
            <w:tcW w:w="554" w:type="pct"/>
          </w:tcPr>
          <w:p w:rsidR="00746FE0" w:rsidRPr="006047A2" w:rsidRDefault="00746FE0" w:rsidP="00030819">
            <w:pPr>
              <w:widowControl w:val="0"/>
              <w:jc w:val="center"/>
              <w:rPr>
                <w:bCs/>
              </w:rPr>
            </w:pPr>
            <w:r w:rsidRPr="006047A2">
              <w:rPr>
                <w:bCs/>
              </w:rPr>
              <w:t>20*</w:t>
            </w:r>
          </w:p>
        </w:tc>
        <w:tc>
          <w:tcPr>
            <w:tcW w:w="1246" w:type="pct"/>
          </w:tcPr>
          <w:p w:rsidR="00746FE0" w:rsidRPr="006047A2" w:rsidRDefault="00746FE0" w:rsidP="00030819">
            <w:pPr>
              <w:widowControl w:val="0"/>
              <w:jc w:val="center"/>
              <w:rPr>
                <w:bCs/>
              </w:rPr>
            </w:pPr>
            <w:r w:rsidRPr="006047A2">
              <w:rPr>
                <w:bCs/>
              </w:rPr>
              <w:t>50</w:t>
            </w:r>
          </w:p>
        </w:tc>
      </w:tr>
      <w:tr w:rsidR="00746FE0" w:rsidRPr="006047A2" w:rsidTr="00030819">
        <w:trPr>
          <w:trHeight w:val="422"/>
        </w:trPr>
        <w:tc>
          <w:tcPr>
            <w:tcW w:w="1879" w:type="pct"/>
          </w:tcPr>
          <w:p w:rsidR="00746FE0" w:rsidRPr="006047A2" w:rsidRDefault="00746FE0" w:rsidP="00030819">
            <w:pPr>
              <w:widowControl w:val="0"/>
              <w:jc w:val="both"/>
              <w:rPr>
                <w:bCs/>
              </w:rPr>
            </w:pPr>
            <w:r w:rsidRPr="006047A2">
              <w:rPr>
                <w:bCs/>
              </w:rPr>
              <w:t xml:space="preserve">Пожарные депо </w:t>
            </w:r>
          </w:p>
        </w:tc>
        <w:tc>
          <w:tcPr>
            <w:tcW w:w="681" w:type="pct"/>
            <w:gridSpan w:val="2"/>
          </w:tcPr>
          <w:p w:rsidR="00746FE0" w:rsidRPr="006047A2" w:rsidRDefault="00746FE0" w:rsidP="00030819">
            <w:pPr>
              <w:widowControl w:val="0"/>
              <w:ind w:firstLine="249"/>
              <w:jc w:val="center"/>
              <w:rPr>
                <w:bCs/>
              </w:rPr>
            </w:pPr>
            <w:r w:rsidRPr="006047A2">
              <w:rPr>
                <w:bCs/>
              </w:rPr>
              <w:t>10</w:t>
            </w:r>
          </w:p>
        </w:tc>
        <w:tc>
          <w:tcPr>
            <w:tcW w:w="640" w:type="pct"/>
          </w:tcPr>
          <w:p w:rsidR="00746FE0" w:rsidRPr="006047A2" w:rsidRDefault="00746FE0" w:rsidP="00030819">
            <w:pPr>
              <w:widowControl w:val="0"/>
              <w:ind w:firstLine="308"/>
              <w:jc w:val="center"/>
              <w:rPr>
                <w:bCs/>
              </w:rPr>
            </w:pPr>
            <w:r w:rsidRPr="006047A2">
              <w:rPr>
                <w:bCs/>
              </w:rPr>
              <w:t>10</w:t>
            </w:r>
          </w:p>
        </w:tc>
        <w:tc>
          <w:tcPr>
            <w:tcW w:w="554" w:type="pct"/>
          </w:tcPr>
          <w:p w:rsidR="00746FE0" w:rsidRPr="006047A2" w:rsidRDefault="00746FE0" w:rsidP="00030819">
            <w:pPr>
              <w:widowControl w:val="0"/>
              <w:ind w:firstLine="261"/>
              <w:jc w:val="center"/>
              <w:rPr>
                <w:bCs/>
                <w:lang w:val="en-US"/>
              </w:rPr>
            </w:pPr>
            <w:r w:rsidRPr="006047A2">
              <w:t>-</w:t>
            </w:r>
          </w:p>
        </w:tc>
        <w:tc>
          <w:tcPr>
            <w:tcW w:w="1246" w:type="pct"/>
          </w:tcPr>
          <w:p w:rsidR="00746FE0" w:rsidRPr="006047A2" w:rsidRDefault="00746FE0" w:rsidP="00030819">
            <w:pPr>
              <w:widowControl w:val="0"/>
              <w:ind w:firstLine="560"/>
              <w:jc w:val="center"/>
              <w:rPr>
                <w:bCs/>
                <w:lang w:val="en-US"/>
              </w:rPr>
            </w:pPr>
            <w:r w:rsidRPr="006047A2">
              <w:t>-</w:t>
            </w:r>
          </w:p>
        </w:tc>
      </w:tr>
      <w:tr w:rsidR="00746FE0" w:rsidRPr="006047A2" w:rsidTr="00030819">
        <w:trPr>
          <w:trHeight w:val="952"/>
        </w:trPr>
        <w:tc>
          <w:tcPr>
            <w:tcW w:w="1879" w:type="pct"/>
          </w:tcPr>
          <w:p w:rsidR="00746FE0" w:rsidRPr="006047A2" w:rsidRDefault="00746FE0" w:rsidP="00030819">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030819">
            <w:pPr>
              <w:widowControl w:val="0"/>
              <w:jc w:val="center"/>
              <w:rPr>
                <w:bCs/>
              </w:rPr>
            </w:pPr>
            <w:r w:rsidRPr="006047A2">
              <w:rPr>
                <w:bCs/>
              </w:rPr>
              <w:t>6</w:t>
            </w:r>
          </w:p>
        </w:tc>
        <w:tc>
          <w:tcPr>
            <w:tcW w:w="640" w:type="pct"/>
          </w:tcPr>
          <w:p w:rsidR="00746FE0" w:rsidRPr="006047A2" w:rsidRDefault="00746FE0" w:rsidP="00030819">
            <w:pPr>
              <w:widowControl w:val="0"/>
              <w:jc w:val="center"/>
              <w:rPr>
                <w:bCs/>
              </w:rPr>
            </w:pPr>
            <w:r w:rsidRPr="006047A2">
              <w:rPr>
                <w:bCs/>
              </w:rPr>
              <w:t>6</w:t>
            </w:r>
          </w:p>
        </w:tc>
        <w:tc>
          <w:tcPr>
            <w:tcW w:w="554" w:type="pct"/>
          </w:tcPr>
          <w:p w:rsidR="00746FE0" w:rsidRPr="006047A2" w:rsidRDefault="00746FE0" w:rsidP="00030819">
            <w:pPr>
              <w:widowControl w:val="0"/>
              <w:jc w:val="center"/>
              <w:rPr>
                <w:bCs/>
              </w:rPr>
            </w:pPr>
            <w:r w:rsidRPr="006047A2">
              <w:rPr>
                <w:bCs/>
              </w:rPr>
              <w:t>500</w:t>
            </w:r>
          </w:p>
        </w:tc>
        <w:tc>
          <w:tcPr>
            <w:tcW w:w="1246" w:type="pct"/>
          </w:tcPr>
          <w:p w:rsidR="00746FE0" w:rsidRPr="006047A2" w:rsidRDefault="00746FE0" w:rsidP="00030819">
            <w:pPr>
              <w:widowControl w:val="0"/>
              <w:jc w:val="center"/>
              <w:rPr>
                <w:bCs/>
              </w:rPr>
            </w:pPr>
            <w:r w:rsidRPr="006047A2">
              <w:rPr>
                <w:bCs/>
              </w:rPr>
              <w:t>500</w:t>
            </w:r>
          </w:p>
        </w:tc>
      </w:tr>
      <w:tr w:rsidR="00746FE0" w:rsidRPr="006047A2" w:rsidTr="00030819">
        <w:trPr>
          <w:trHeight w:val="938"/>
        </w:trPr>
        <w:tc>
          <w:tcPr>
            <w:tcW w:w="1879" w:type="pct"/>
          </w:tcPr>
          <w:p w:rsidR="00746FE0" w:rsidRPr="006047A2" w:rsidRDefault="00746FE0" w:rsidP="00030819">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030819">
            <w:pPr>
              <w:widowControl w:val="0"/>
              <w:jc w:val="center"/>
              <w:rPr>
                <w:bCs/>
              </w:rPr>
            </w:pPr>
            <w:r w:rsidRPr="006047A2">
              <w:rPr>
                <w:bCs/>
              </w:rPr>
              <w:t>6</w:t>
            </w:r>
          </w:p>
        </w:tc>
        <w:tc>
          <w:tcPr>
            <w:tcW w:w="640" w:type="pct"/>
          </w:tcPr>
          <w:p w:rsidR="00746FE0" w:rsidRPr="006047A2" w:rsidRDefault="00746FE0" w:rsidP="00030819">
            <w:pPr>
              <w:widowControl w:val="0"/>
              <w:jc w:val="center"/>
              <w:rPr>
                <w:bCs/>
              </w:rPr>
            </w:pPr>
            <w:r w:rsidRPr="006047A2">
              <w:rPr>
                <w:bCs/>
              </w:rPr>
              <w:t>6</w:t>
            </w:r>
          </w:p>
        </w:tc>
        <w:tc>
          <w:tcPr>
            <w:tcW w:w="554" w:type="pct"/>
          </w:tcPr>
          <w:p w:rsidR="00746FE0" w:rsidRPr="006047A2" w:rsidRDefault="00746FE0" w:rsidP="00030819">
            <w:pPr>
              <w:widowControl w:val="0"/>
              <w:jc w:val="center"/>
              <w:rPr>
                <w:bCs/>
              </w:rPr>
            </w:pPr>
            <w:r w:rsidRPr="006047A2">
              <w:rPr>
                <w:bCs/>
              </w:rPr>
              <w:t>300</w:t>
            </w:r>
          </w:p>
        </w:tc>
        <w:tc>
          <w:tcPr>
            <w:tcW w:w="1246" w:type="pct"/>
          </w:tcPr>
          <w:p w:rsidR="00746FE0" w:rsidRPr="006047A2" w:rsidRDefault="00746FE0" w:rsidP="00030819">
            <w:pPr>
              <w:widowControl w:val="0"/>
              <w:jc w:val="center"/>
              <w:rPr>
                <w:bCs/>
              </w:rPr>
            </w:pPr>
            <w:r w:rsidRPr="006047A2">
              <w:rPr>
                <w:bCs/>
              </w:rPr>
              <w:t>300</w:t>
            </w:r>
          </w:p>
        </w:tc>
      </w:tr>
      <w:tr w:rsidR="00746FE0" w:rsidRPr="006047A2" w:rsidTr="00030819">
        <w:trPr>
          <w:trHeight w:val="925"/>
        </w:trPr>
        <w:tc>
          <w:tcPr>
            <w:tcW w:w="1879" w:type="pct"/>
          </w:tcPr>
          <w:p w:rsidR="00746FE0" w:rsidRPr="006047A2" w:rsidRDefault="00746FE0" w:rsidP="00030819">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030819">
            <w:pPr>
              <w:widowControl w:val="0"/>
              <w:jc w:val="center"/>
              <w:rPr>
                <w:bCs/>
              </w:rPr>
            </w:pPr>
            <w:r w:rsidRPr="006047A2">
              <w:rPr>
                <w:bCs/>
              </w:rPr>
              <w:t>6</w:t>
            </w:r>
          </w:p>
        </w:tc>
        <w:tc>
          <w:tcPr>
            <w:tcW w:w="640" w:type="pct"/>
          </w:tcPr>
          <w:p w:rsidR="00746FE0" w:rsidRPr="006047A2" w:rsidRDefault="00746FE0" w:rsidP="00030819">
            <w:pPr>
              <w:widowControl w:val="0"/>
              <w:jc w:val="center"/>
              <w:rPr>
                <w:bCs/>
              </w:rPr>
            </w:pPr>
            <w:r w:rsidRPr="006047A2">
              <w:rPr>
                <w:bCs/>
              </w:rPr>
              <w:t>6</w:t>
            </w:r>
          </w:p>
        </w:tc>
        <w:tc>
          <w:tcPr>
            <w:tcW w:w="554" w:type="pct"/>
          </w:tcPr>
          <w:p w:rsidR="00746FE0" w:rsidRPr="006047A2" w:rsidRDefault="00746FE0" w:rsidP="00030819">
            <w:pPr>
              <w:widowControl w:val="0"/>
              <w:jc w:val="center"/>
              <w:rPr>
                <w:bCs/>
              </w:rPr>
            </w:pPr>
            <w:r w:rsidRPr="006047A2">
              <w:rPr>
                <w:bCs/>
              </w:rPr>
              <w:t>100</w:t>
            </w:r>
          </w:p>
        </w:tc>
        <w:tc>
          <w:tcPr>
            <w:tcW w:w="1246" w:type="pct"/>
          </w:tcPr>
          <w:p w:rsidR="00746FE0" w:rsidRPr="006047A2" w:rsidRDefault="00746FE0" w:rsidP="00030819">
            <w:pPr>
              <w:widowControl w:val="0"/>
              <w:jc w:val="center"/>
              <w:rPr>
                <w:bCs/>
              </w:rPr>
            </w:pPr>
            <w:r w:rsidRPr="006047A2">
              <w:rPr>
                <w:bCs/>
              </w:rPr>
              <w:t>100</w:t>
            </w:r>
          </w:p>
        </w:tc>
      </w:tr>
      <w:tr w:rsidR="00746FE0" w:rsidRPr="006047A2" w:rsidTr="00030819">
        <w:trPr>
          <w:trHeight w:val="672"/>
        </w:trPr>
        <w:tc>
          <w:tcPr>
            <w:tcW w:w="1879" w:type="pct"/>
          </w:tcPr>
          <w:p w:rsidR="00746FE0" w:rsidRPr="006047A2" w:rsidRDefault="00746FE0" w:rsidP="00030819">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030819">
            <w:pPr>
              <w:widowControl w:val="0"/>
              <w:jc w:val="center"/>
              <w:rPr>
                <w:bCs/>
              </w:rPr>
            </w:pPr>
            <w:r w:rsidRPr="006047A2">
              <w:rPr>
                <w:bCs/>
              </w:rPr>
              <w:t>6</w:t>
            </w:r>
          </w:p>
        </w:tc>
        <w:tc>
          <w:tcPr>
            <w:tcW w:w="640" w:type="pct"/>
          </w:tcPr>
          <w:p w:rsidR="00746FE0" w:rsidRPr="006047A2" w:rsidRDefault="00746FE0" w:rsidP="00030819">
            <w:pPr>
              <w:widowControl w:val="0"/>
              <w:jc w:val="center"/>
              <w:rPr>
                <w:bCs/>
              </w:rPr>
            </w:pPr>
            <w:r w:rsidRPr="006047A2">
              <w:rPr>
                <w:bCs/>
              </w:rPr>
              <w:t>6</w:t>
            </w:r>
          </w:p>
        </w:tc>
        <w:tc>
          <w:tcPr>
            <w:tcW w:w="554" w:type="pct"/>
          </w:tcPr>
          <w:p w:rsidR="00746FE0" w:rsidRPr="006047A2" w:rsidRDefault="00746FE0" w:rsidP="00030819">
            <w:pPr>
              <w:widowControl w:val="0"/>
              <w:jc w:val="center"/>
              <w:rPr>
                <w:bCs/>
              </w:rPr>
            </w:pPr>
            <w:r w:rsidRPr="006047A2">
              <w:rPr>
                <w:bCs/>
              </w:rPr>
              <w:t>100</w:t>
            </w:r>
          </w:p>
        </w:tc>
        <w:tc>
          <w:tcPr>
            <w:tcW w:w="1246" w:type="pct"/>
          </w:tcPr>
          <w:p w:rsidR="00746FE0" w:rsidRPr="006047A2" w:rsidRDefault="00746FE0" w:rsidP="00030819">
            <w:pPr>
              <w:widowControl w:val="0"/>
              <w:jc w:val="center"/>
              <w:rPr>
                <w:bCs/>
              </w:rPr>
            </w:pPr>
            <w:r w:rsidRPr="006047A2">
              <w:rPr>
                <w:bCs/>
              </w:rPr>
              <w:t>100</w:t>
            </w:r>
          </w:p>
        </w:tc>
      </w:tr>
      <w:tr w:rsidR="00746FE0" w:rsidRPr="006047A2" w:rsidTr="00030819">
        <w:tc>
          <w:tcPr>
            <w:tcW w:w="1879" w:type="pct"/>
          </w:tcPr>
          <w:p w:rsidR="00746FE0" w:rsidRPr="006047A2" w:rsidRDefault="00746FE0" w:rsidP="00030819">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030819">
            <w:pPr>
              <w:widowControl w:val="0"/>
              <w:jc w:val="center"/>
              <w:rPr>
                <w:bCs/>
              </w:rPr>
            </w:pPr>
            <w:r w:rsidRPr="006047A2">
              <w:rPr>
                <w:bCs/>
              </w:rPr>
              <w:t>6</w:t>
            </w:r>
          </w:p>
        </w:tc>
        <w:tc>
          <w:tcPr>
            <w:tcW w:w="640" w:type="pct"/>
          </w:tcPr>
          <w:p w:rsidR="00746FE0" w:rsidRPr="006047A2" w:rsidRDefault="00746FE0" w:rsidP="00030819">
            <w:pPr>
              <w:widowControl w:val="0"/>
              <w:jc w:val="center"/>
              <w:rPr>
                <w:bCs/>
              </w:rPr>
            </w:pPr>
            <w:r w:rsidRPr="006047A2">
              <w:rPr>
                <w:bCs/>
              </w:rPr>
              <w:t>6</w:t>
            </w:r>
          </w:p>
        </w:tc>
        <w:tc>
          <w:tcPr>
            <w:tcW w:w="554" w:type="pct"/>
          </w:tcPr>
          <w:p w:rsidR="00746FE0" w:rsidRPr="006047A2" w:rsidRDefault="00746FE0" w:rsidP="00030819">
            <w:pPr>
              <w:widowControl w:val="0"/>
              <w:jc w:val="center"/>
              <w:rPr>
                <w:bCs/>
              </w:rPr>
            </w:pPr>
            <w:r w:rsidRPr="006047A2">
              <w:rPr>
                <w:bCs/>
                <w:iCs/>
              </w:rPr>
              <w:t xml:space="preserve">50 </w:t>
            </w:r>
          </w:p>
        </w:tc>
        <w:tc>
          <w:tcPr>
            <w:tcW w:w="1246" w:type="pct"/>
          </w:tcPr>
          <w:p w:rsidR="00746FE0" w:rsidRPr="006047A2" w:rsidRDefault="00746FE0" w:rsidP="00030819">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3"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lastRenderedPageBreak/>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w:t>
      </w:r>
      <w:r w:rsidRPr="006047A2">
        <w:rPr>
          <w:bCs/>
          <w:sz w:val="28"/>
          <w:szCs w:val="28"/>
        </w:rPr>
        <w:lastRenderedPageBreak/>
        <w:t>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 xml:space="preserve">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w:t>
      </w:r>
      <w:r w:rsidRPr="006047A2">
        <w:rPr>
          <w:bCs/>
          <w:sz w:val="28"/>
          <w:szCs w:val="28"/>
        </w:rPr>
        <w:lastRenderedPageBreak/>
        <w:t>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lastRenderedPageBreak/>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10.24. Ширина полос и размеры участков земель, отводимых для </w:t>
      </w:r>
      <w:r w:rsidRPr="006047A2">
        <w:rPr>
          <w:bCs/>
          <w:sz w:val="28"/>
          <w:szCs w:val="28"/>
        </w:rPr>
        <w:lastRenderedPageBreak/>
        <w:t>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030819">
        <w:trPr>
          <w:jc w:val="center"/>
        </w:trPr>
        <w:tc>
          <w:tcPr>
            <w:tcW w:w="1382" w:type="pct"/>
            <w:vMerge w:val="restart"/>
          </w:tcPr>
          <w:p w:rsidR="00746FE0" w:rsidRPr="006047A2" w:rsidRDefault="00746FE0" w:rsidP="00030819">
            <w:pPr>
              <w:widowControl w:val="0"/>
              <w:ind w:left="-57" w:right="-57"/>
              <w:jc w:val="center"/>
            </w:pPr>
            <w:r w:rsidRPr="006047A2">
              <w:t>Категория</w:t>
            </w:r>
          </w:p>
          <w:p w:rsidR="00746FE0" w:rsidRPr="006047A2" w:rsidRDefault="00746FE0" w:rsidP="00030819">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030819">
            <w:pPr>
              <w:widowControl w:val="0"/>
              <w:ind w:left="-57" w:right="-57"/>
              <w:jc w:val="center"/>
            </w:pPr>
            <w:r w:rsidRPr="006047A2">
              <w:t>Расстояние от бровки земляного полотна, м</w:t>
            </w:r>
          </w:p>
        </w:tc>
      </w:tr>
      <w:tr w:rsidR="00746FE0" w:rsidRPr="006047A2" w:rsidTr="00030819">
        <w:trPr>
          <w:jc w:val="center"/>
        </w:trPr>
        <w:tc>
          <w:tcPr>
            <w:tcW w:w="1382" w:type="pct"/>
            <w:vMerge/>
          </w:tcPr>
          <w:p w:rsidR="00746FE0" w:rsidRPr="006047A2" w:rsidRDefault="00746FE0" w:rsidP="00030819">
            <w:pPr>
              <w:widowControl w:val="0"/>
              <w:ind w:left="-57" w:right="-57"/>
              <w:jc w:val="center"/>
            </w:pPr>
          </w:p>
        </w:tc>
        <w:tc>
          <w:tcPr>
            <w:tcW w:w="1576" w:type="pct"/>
          </w:tcPr>
          <w:p w:rsidR="00746FE0" w:rsidRPr="006047A2" w:rsidRDefault="00746FE0" w:rsidP="00030819">
            <w:pPr>
              <w:widowControl w:val="0"/>
              <w:ind w:left="-57" w:right="-57"/>
              <w:jc w:val="center"/>
              <w:rPr>
                <w:bCs/>
              </w:rPr>
            </w:pPr>
            <w:r w:rsidRPr="006047A2">
              <w:rPr>
                <w:bCs/>
              </w:rPr>
              <w:t>до жилой застройки</w:t>
            </w:r>
          </w:p>
        </w:tc>
        <w:tc>
          <w:tcPr>
            <w:tcW w:w="2042" w:type="pct"/>
          </w:tcPr>
          <w:p w:rsidR="00746FE0" w:rsidRPr="006047A2" w:rsidRDefault="00746FE0" w:rsidP="00030819">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030819">
            <w:pPr>
              <w:widowControl w:val="0"/>
              <w:ind w:left="-57" w:right="-57"/>
              <w:jc w:val="center"/>
              <w:rPr>
                <w:bCs/>
                <w:spacing w:val="-2"/>
              </w:rPr>
            </w:pPr>
            <w:r w:rsidRPr="006047A2">
              <w:rPr>
                <w:bCs/>
                <w:spacing w:val="-2"/>
              </w:rPr>
              <w:t>дачных объединений</w:t>
            </w:r>
          </w:p>
        </w:tc>
      </w:tr>
      <w:tr w:rsidR="00746FE0" w:rsidRPr="006047A2" w:rsidTr="00030819">
        <w:trPr>
          <w:jc w:val="center"/>
        </w:trPr>
        <w:tc>
          <w:tcPr>
            <w:tcW w:w="1382" w:type="pct"/>
          </w:tcPr>
          <w:p w:rsidR="00746FE0" w:rsidRPr="006047A2" w:rsidRDefault="00746FE0" w:rsidP="0003081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030819">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030819">
            <w:pPr>
              <w:widowControl w:val="0"/>
              <w:ind w:left="-57" w:right="-57"/>
              <w:jc w:val="center"/>
              <w:rPr>
                <w:bCs/>
              </w:rPr>
            </w:pPr>
            <w:r w:rsidRPr="006047A2">
              <w:t>не менее</w:t>
            </w:r>
            <w:r w:rsidRPr="006047A2">
              <w:rPr>
                <w:bCs/>
              </w:rPr>
              <w:t xml:space="preserve"> 50</w:t>
            </w:r>
          </w:p>
        </w:tc>
      </w:tr>
      <w:tr w:rsidR="00746FE0" w:rsidRPr="006047A2" w:rsidTr="00030819">
        <w:trPr>
          <w:jc w:val="center"/>
        </w:trPr>
        <w:tc>
          <w:tcPr>
            <w:tcW w:w="1382" w:type="pct"/>
          </w:tcPr>
          <w:p w:rsidR="00746FE0" w:rsidRPr="006047A2" w:rsidRDefault="00746FE0" w:rsidP="00030819">
            <w:pPr>
              <w:widowControl w:val="0"/>
              <w:ind w:left="25" w:right="-57"/>
              <w:jc w:val="both"/>
              <w:rPr>
                <w:bCs/>
                <w:lang w:val="en-US"/>
              </w:rPr>
            </w:pPr>
            <w:r w:rsidRPr="006047A2">
              <w:rPr>
                <w:bCs/>
                <w:lang w:val="en-US"/>
              </w:rPr>
              <w:t>IV</w:t>
            </w:r>
          </w:p>
        </w:tc>
        <w:tc>
          <w:tcPr>
            <w:tcW w:w="1576" w:type="pct"/>
          </w:tcPr>
          <w:p w:rsidR="00746FE0" w:rsidRPr="006047A2" w:rsidRDefault="00746FE0" w:rsidP="00030819">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030819">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030819">
        <w:tc>
          <w:tcPr>
            <w:tcW w:w="2883" w:type="pct"/>
            <w:vMerge w:val="restart"/>
            <w:tcBorders>
              <w:bottom w:val="nil"/>
            </w:tcBorders>
            <w:tcMar>
              <w:left w:w="85" w:type="dxa"/>
              <w:right w:w="85" w:type="dxa"/>
            </w:tcMar>
            <w:vAlign w:val="center"/>
          </w:tcPr>
          <w:p w:rsidR="00746FE0" w:rsidRPr="006047A2" w:rsidRDefault="00746FE0" w:rsidP="00030819">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030819">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030819">
        <w:tc>
          <w:tcPr>
            <w:tcW w:w="2883" w:type="pct"/>
            <w:vMerge/>
            <w:tcBorders>
              <w:bottom w:val="nil"/>
            </w:tcBorders>
            <w:tcMar>
              <w:left w:w="85" w:type="dxa"/>
              <w:right w:w="85" w:type="dxa"/>
            </w:tcMar>
          </w:tcPr>
          <w:p w:rsidR="00746FE0" w:rsidRPr="006047A2" w:rsidRDefault="00746FE0" w:rsidP="00030819">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030819">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030819">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030819">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030819">
        <w:trPr>
          <w:tblHeader/>
        </w:trPr>
        <w:tc>
          <w:tcPr>
            <w:tcW w:w="2883" w:type="pct"/>
            <w:tcMar>
              <w:left w:w="85" w:type="dxa"/>
              <w:right w:w="85" w:type="dxa"/>
            </w:tcMar>
          </w:tcPr>
          <w:p w:rsidR="00746FE0" w:rsidRPr="006047A2" w:rsidRDefault="00746FE0" w:rsidP="00030819">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030819">
            <w:pPr>
              <w:widowControl w:val="0"/>
              <w:tabs>
                <w:tab w:val="left" w:pos="1701"/>
                <w:tab w:val="right" w:pos="6237"/>
              </w:tabs>
              <w:spacing w:line="240" w:lineRule="exact"/>
              <w:jc w:val="center"/>
              <w:rPr>
                <w:bCs/>
              </w:rPr>
            </w:pPr>
            <w:r w:rsidRPr="006047A2">
              <w:rPr>
                <w:bCs/>
              </w:rPr>
              <w:t>3</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15</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t>-</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0,25</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lastRenderedPageBreak/>
              <w:t>Наименьший радиус кривых в плане,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50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10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400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100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30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30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20</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2,5</w:t>
            </w:r>
          </w:p>
        </w:tc>
      </w:tr>
      <w:tr w:rsidR="00746FE0" w:rsidRPr="006047A2" w:rsidTr="00030819">
        <w:tc>
          <w:tcPr>
            <w:tcW w:w="2883" w:type="pct"/>
            <w:tcMar>
              <w:left w:w="85" w:type="dxa"/>
              <w:right w:w="85" w:type="dxa"/>
            </w:tcMar>
          </w:tcPr>
          <w:p w:rsidR="00746FE0" w:rsidRPr="006047A2" w:rsidRDefault="00746FE0" w:rsidP="00030819">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030819">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w:t>
      </w:r>
      <w:proofErr w:type="spellStart"/>
      <w:r w:rsidRPr="006047A2">
        <w:rPr>
          <w:rFonts w:ascii="Times New Roman" w:hAnsi="Times New Roman"/>
          <w:spacing w:val="-2"/>
          <w:sz w:val="28"/>
          <w:szCs w:val="28"/>
        </w:rPr>
        <w:t>Алтайскомкрае</w:t>
      </w:r>
      <w:proofErr w:type="spell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lastRenderedPageBreak/>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 xml:space="preserve">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w:t>
      </w:r>
      <w:r w:rsidRPr="006047A2">
        <w:rPr>
          <w:sz w:val="28"/>
          <w:szCs w:val="28"/>
        </w:rPr>
        <w:lastRenderedPageBreak/>
        <w:t>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030819">
        <w:tc>
          <w:tcPr>
            <w:tcW w:w="302" w:type="pct"/>
          </w:tcPr>
          <w:p w:rsidR="00746FE0" w:rsidRPr="000668A5" w:rsidRDefault="00746FE0" w:rsidP="00030819">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030819">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030819">
            <w:pPr>
              <w:pStyle w:val="S4"/>
              <w:widowControl w:val="0"/>
              <w:spacing w:line="240" w:lineRule="exact"/>
              <w:rPr>
                <w:rFonts w:ascii="Times New Roman" w:hAnsi="Times New Roman"/>
                <w:bCs/>
                <w:szCs w:val="24"/>
              </w:rPr>
            </w:pPr>
            <w:r w:rsidRPr="000668A5">
              <w:rPr>
                <w:rFonts w:ascii="Times New Roman" w:hAnsi="Times New Roman"/>
                <w:bCs/>
                <w:szCs w:val="24"/>
              </w:rPr>
              <w:t xml:space="preserve">Ориентировочная площадь земельного </w:t>
            </w:r>
            <w:r w:rsidRPr="000668A5">
              <w:rPr>
                <w:rFonts w:ascii="Times New Roman" w:hAnsi="Times New Roman"/>
                <w:bCs/>
                <w:szCs w:val="24"/>
              </w:rPr>
              <w:lastRenderedPageBreak/>
              <w:t>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030819">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030819">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030819">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030819">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030819">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030819">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030819">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w:t>
      </w:r>
      <w:r w:rsidRPr="006047A2">
        <w:rPr>
          <w:sz w:val="28"/>
          <w:szCs w:val="28"/>
        </w:rPr>
        <w:lastRenderedPageBreak/>
        <w:t xml:space="preserve">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w:t>
      </w:r>
      <w:r w:rsidRPr="006047A2">
        <w:rPr>
          <w:bCs/>
          <w:sz w:val="28"/>
          <w:szCs w:val="28"/>
        </w:rPr>
        <w:lastRenderedPageBreak/>
        <w:t xml:space="preserve">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3"/>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lastRenderedPageBreak/>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030819">
        <w:trPr>
          <w:trHeight w:val="560"/>
        </w:trPr>
        <w:tc>
          <w:tcPr>
            <w:tcW w:w="1475" w:type="pct"/>
            <w:vAlign w:val="center"/>
          </w:tcPr>
          <w:p w:rsidR="00746FE0" w:rsidRPr="006047A2" w:rsidRDefault="00746FE0" w:rsidP="00030819">
            <w:pPr>
              <w:widowControl w:val="0"/>
              <w:jc w:val="center"/>
              <w:rPr>
                <w:bCs/>
              </w:rPr>
            </w:pPr>
            <w:r w:rsidRPr="006047A2">
              <w:rPr>
                <w:bCs/>
              </w:rPr>
              <w:t>Категория дорог и улиц</w:t>
            </w:r>
          </w:p>
        </w:tc>
        <w:tc>
          <w:tcPr>
            <w:tcW w:w="3525" w:type="pct"/>
            <w:vAlign w:val="center"/>
          </w:tcPr>
          <w:p w:rsidR="00746FE0" w:rsidRPr="006047A2" w:rsidRDefault="00746FE0" w:rsidP="00030819">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030819">
        <w:trPr>
          <w:trHeight w:val="282"/>
          <w:tblHeader/>
        </w:trPr>
        <w:tc>
          <w:tcPr>
            <w:tcW w:w="1475" w:type="pct"/>
          </w:tcPr>
          <w:p w:rsidR="00746FE0" w:rsidRPr="006047A2" w:rsidRDefault="00746FE0" w:rsidP="00030819">
            <w:pPr>
              <w:widowControl w:val="0"/>
              <w:jc w:val="center"/>
              <w:rPr>
                <w:bCs/>
              </w:rPr>
            </w:pPr>
            <w:r w:rsidRPr="006047A2">
              <w:rPr>
                <w:bCs/>
              </w:rPr>
              <w:t>1</w:t>
            </w:r>
          </w:p>
        </w:tc>
        <w:tc>
          <w:tcPr>
            <w:tcW w:w="3525" w:type="pct"/>
          </w:tcPr>
          <w:p w:rsidR="00746FE0" w:rsidRPr="006047A2" w:rsidRDefault="00746FE0" w:rsidP="00030819">
            <w:pPr>
              <w:widowControl w:val="0"/>
              <w:jc w:val="center"/>
              <w:rPr>
                <w:bCs/>
              </w:rPr>
            </w:pPr>
            <w:r w:rsidRPr="006047A2">
              <w:rPr>
                <w:bCs/>
              </w:rPr>
              <w:t>2</w:t>
            </w:r>
          </w:p>
        </w:tc>
      </w:tr>
      <w:tr w:rsidR="00746FE0" w:rsidRPr="006047A2" w:rsidTr="00030819">
        <w:tc>
          <w:tcPr>
            <w:tcW w:w="5000" w:type="pct"/>
            <w:gridSpan w:val="2"/>
          </w:tcPr>
          <w:p w:rsidR="00746FE0" w:rsidRPr="006047A2" w:rsidRDefault="00746FE0" w:rsidP="00030819">
            <w:pPr>
              <w:widowControl w:val="0"/>
              <w:jc w:val="center"/>
              <w:rPr>
                <w:bCs/>
              </w:rPr>
            </w:pPr>
            <w:r w:rsidRPr="006047A2">
              <w:rPr>
                <w:bCs/>
              </w:rPr>
              <w:t>Магистральные дороги</w:t>
            </w:r>
          </w:p>
        </w:tc>
      </w:tr>
      <w:tr w:rsidR="00746FE0" w:rsidRPr="006047A2" w:rsidTr="00030819">
        <w:tc>
          <w:tcPr>
            <w:tcW w:w="5000" w:type="pct"/>
            <w:gridSpan w:val="2"/>
          </w:tcPr>
          <w:p w:rsidR="00746FE0" w:rsidRPr="006047A2" w:rsidRDefault="00746FE0" w:rsidP="00030819">
            <w:pPr>
              <w:widowControl w:val="0"/>
              <w:jc w:val="center"/>
              <w:rPr>
                <w:bCs/>
              </w:rPr>
            </w:pPr>
            <w:r w:rsidRPr="006047A2">
              <w:rPr>
                <w:bCs/>
              </w:rPr>
              <w:t>Магистральные улицы районного значения</w:t>
            </w:r>
          </w:p>
        </w:tc>
      </w:tr>
      <w:tr w:rsidR="00746FE0" w:rsidRPr="006047A2" w:rsidTr="00030819">
        <w:tc>
          <w:tcPr>
            <w:tcW w:w="1475" w:type="pct"/>
          </w:tcPr>
          <w:p w:rsidR="00746FE0" w:rsidRPr="006047A2" w:rsidRDefault="00746FE0" w:rsidP="00030819">
            <w:pPr>
              <w:widowControl w:val="0"/>
              <w:rPr>
                <w:bCs/>
              </w:rPr>
            </w:pPr>
            <w:r w:rsidRPr="006047A2">
              <w:rPr>
                <w:bCs/>
              </w:rPr>
              <w:t>Транспортно-пешеходные</w:t>
            </w:r>
          </w:p>
        </w:tc>
        <w:tc>
          <w:tcPr>
            <w:tcW w:w="3525" w:type="pct"/>
          </w:tcPr>
          <w:p w:rsidR="00746FE0" w:rsidRPr="00014907" w:rsidRDefault="00746FE0" w:rsidP="00030819">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030819">
        <w:tc>
          <w:tcPr>
            <w:tcW w:w="1475" w:type="pct"/>
          </w:tcPr>
          <w:p w:rsidR="00746FE0" w:rsidRPr="006047A2" w:rsidRDefault="00746FE0" w:rsidP="00030819">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030819">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030819">
        <w:tc>
          <w:tcPr>
            <w:tcW w:w="5000" w:type="pct"/>
            <w:gridSpan w:val="2"/>
          </w:tcPr>
          <w:p w:rsidR="00746FE0" w:rsidRPr="006047A2" w:rsidRDefault="00746FE0" w:rsidP="00030819">
            <w:pPr>
              <w:widowControl w:val="0"/>
              <w:jc w:val="center"/>
              <w:rPr>
                <w:bCs/>
              </w:rPr>
            </w:pPr>
            <w:r w:rsidRPr="006047A2">
              <w:rPr>
                <w:bCs/>
              </w:rPr>
              <w:t>Улицы и дороги местного значения</w:t>
            </w:r>
          </w:p>
        </w:tc>
      </w:tr>
      <w:tr w:rsidR="00746FE0" w:rsidRPr="006047A2" w:rsidTr="00030819">
        <w:tc>
          <w:tcPr>
            <w:tcW w:w="1475" w:type="pct"/>
          </w:tcPr>
          <w:p w:rsidR="00746FE0" w:rsidRPr="006047A2" w:rsidRDefault="00746FE0" w:rsidP="00030819">
            <w:pPr>
              <w:widowControl w:val="0"/>
              <w:rPr>
                <w:bCs/>
              </w:rPr>
            </w:pPr>
            <w:r w:rsidRPr="006047A2">
              <w:rPr>
                <w:bCs/>
              </w:rPr>
              <w:t>Улицы в жилой застройке</w:t>
            </w:r>
          </w:p>
        </w:tc>
        <w:tc>
          <w:tcPr>
            <w:tcW w:w="3525" w:type="pct"/>
          </w:tcPr>
          <w:p w:rsidR="00746FE0" w:rsidRPr="006047A2" w:rsidRDefault="00746FE0" w:rsidP="00030819">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 </w:t>
            </w:r>
          </w:p>
        </w:tc>
      </w:tr>
      <w:tr w:rsidR="00746FE0" w:rsidRPr="006047A2" w:rsidTr="00030819">
        <w:tc>
          <w:tcPr>
            <w:tcW w:w="1475" w:type="pct"/>
          </w:tcPr>
          <w:p w:rsidR="00746FE0" w:rsidRPr="006047A2" w:rsidRDefault="00746FE0" w:rsidP="00030819">
            <w:pPr>
              <w:widowControl w:val="0"/>
              <w:jc w:val="both"/>
              <w:rPr>
                <w:bCs/>
              </w:rPr>
            </w:pPr>
            <w:r w:rsidRPr="006047A2">
              <w:rPr>
                <w:bCs/>
              </w:rPr>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030819">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030819">
        <w:tc>
          <w:tcPr>
            <w:tcW w:w="1475" w:type="pct"/>
          </w:tcPr>
          <w:p w:rsidR="00746FE0" w:rsidRPr="006047A2" w:rsidRDefault="00746FE0" w:rsidP="00030819">
            <w:pPr>
              <w:widowControl w:val="0"/>
              <w:rPr>
                <w:bCs/>
              </w:rPr>
            </w:pPr>
            <w:r w:rsidRPr="006047A2">
              <w:rPr>
                <w:bCs/>
              </w:rPr>
              <w:t>Пешеходные улицы и дороги</w:t>
            </w:r>
          </w:p>
        </w:tc>
        <w:tc>
          <w:tcPr>
            <w:tcW w:w="3525" w:type="pct"/>
          </w:tcPr>
          <w:p w:rsidR="00746FE0" w:rsidRPr="006047A2" w:rsidRDefault="00746FE0" w:rsidP="00030819">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030819">
        <w:tc>
          <w:tcPr>
            <w:tcW w:w="1475" w:type="pct"/>
          </w:tcPr>
          <w:p w:rsidR="00746FE0" w:rsidRPr="006047A2" w:rsidRDefault="00746FE0" w:rsidP="00030819">
            <w:pPr>
              <w:widowControl w:val="0"/>
              <w:rPr>
                <w:bCs/>
              </w:rPr>
            </w:pPr>
            <w:r w:rsidRPr="006047A2">
              <w:rPr>
                <w:bCs/>
              </w:rPr>
              <w:t>Парковые дороги</w:t>
            </w:r>
          </w:p>
        </w:tc>
        <w:tc>
          <w:tcPr>
            <w:tcW w:w="3525" w:type="pct"/>
          </w:tcPr>
          <w:p w:rsidR="00746FE0" w:rsidRPr="006047A2" w:rsidRDefault="00746FE0" w:rsidP="00030819">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030819">
        <w:tc>
          <w:tcPr>
            <w:tcW w:w="1475" w:type="pct"/>
          </w:tcPr>
          <w:p w:rsidR="00746FE0" w:rsidRPr="006047A2" w:rsidRDefault="00746FE0" w:rsidP="00030819">
            <w:pPr>
              <w:widowControl w:val="0"/>
              <w:rPr>
                <w:bCs/>
              </w:rPr>
            </w:pPr>
            <w:r w:rsidRPr="006047A2">
              <w:rPr>
                <w:bCs/>
              </w:rPr>
              <w:t>Проезды</w:t>
            </w:r>
          </w:p>
        </w:tc>
        <w:tc>
          <w:tcPr>
            <w:tcW w:w="3525" w:type="pct"/>
          </w:tcPr>
          <w:p w:rsidR="00746FE0" w:rsidRPr="006047A2" w:rsidRDefault="00746FE0" w:rsidP="00030819">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030819">
        <w:tc>
          <w:tcPr>
            <w:tcW w:w="1475" w:type="pct"/>
          </w:tcPr>
          <w:p w:rsidR="00746FE0" w:rsidRPr="006047A2" w:rsidRDefault="00746FE0" w:rsidP="00030819">
            <w:pPr>
              <w:widowControl w:val="0"/>
              <w:rPr>
                <w:bCs/>
              </w:rPr>
            </w:pPr>
            <w:r w:rsidRPr="006047A2">
              <w:rPr>
                <w:bCs/>
              </w:rPr>
              <w:t>Велосипедные дорожки</w:t>
            </w:r>
          </w:p>
        </w:tc>
        <w:tc>
          <w:tcPr>
            <w:tcW w:w="3525" w:type="pct"/>
          </w:tcPr>
          <w:p w:rsidR="00746FE0" w:rsidRPr="006047A2" w:rsidRDefault="00746FE0" w:rsidP="00030819">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030819">
        <w:trPr>
          <w:trHeight w:val="1064"/>
          <w:jc w:val="center"/>
        </w:trPr>
        <w:tc>
          <w:tcPr>
            <w:tcW w:w="959" w:type="pct"/>
          </w:tcPr>
          <w:p w:rsidR="00746FE0" w:rsidRPr="006047A2" w:rsidRDefault="00746FE0" w:rsidP="00030819">
            <w:pPr>
              <w:widowControl w:val="0"/>
              <w:spacing w:line="240" w:lineRule="exact"/>
              <w:ind w:left="2"/>
              <w:jc w:val="center"/>
              <w:rPr>
                <w:bCs/>
              </w:rPr>
            </w:pPr>
            <w:r w:rsidRPr="006047A2">
              <w:rPr>
                <w:bCs/>
              </w:rPr>
              <w:lastRenderedPageBreak/>
              <w:t>Категория</w:t>
            </w:r>
          </w:p>
          <w:p w:rsidR="00746FE0" w:rsidRPr="006047A2" w:rsidRDefault="00746FE0" w:rsidP="00030819">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030819">
            <w:pPr>
              <w:widowControl w:val="0"/>
              <w:spacing w:line="240" w:lineRule="exact"/>
              <w:jc w:val="center"/>
              <w:rPr>
                <w:bCs/>
              </w:rPr>
            </w:pPr>
            <w:r w:rsidRPr="006047A2">
              <w:rPr>
                <w:bCs/>
              </w:rPr>
              <w:t>Основное</w:t>
            </w:r>
          </w:p>
          <w:p w:rsidR="00746FE0" w:rsidRPr="006047A2" w:rsidRDefault="00746FE0" w:rsidP="00030819">
            <w:pPr>
              <w:widowControl w:val="0"/>
              <w:spacing w:line="240" w:lineRule="exact"/>
              <w:jc w:val="center"/>
              <w:rPr>
                <w:bCs/>
              </w:rPr>
            </w:pPr>
            <w:r w:rsidRPr="006047A2">
              <w:rPr>
                <w:bCs/>
              </w:rPr>
              <w:t>назначение</w:t>
            </w:r>
          </w:p>
        </w:tc>
        <w:tc>
          <w:tcPr>
            <w:tcW w:w="651" w:type="pct"/>
          </w:tcPr>
          <w:p w:rsidR="00746FE0" w:rsidRPr="006047A2" w:rsidRDefault="00746FE0" w:rsidP="00030819">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030819">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030819">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030819">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030819">
        <w:trPr>
          <w:trHeight w:val="179"/>
          <w:tblHeader/>
          <w:jc w:val="center"/>
        </w:trPr>
        <w:tc>
          <w:tcPr>
            <w:tcW w:w="959" w:type="pct"/>
          </w:tcPr>
          <w:p w:rsidR="00746FE0" w:rsidRPr="006047A2" w:rsidRDefault="00746FE0" w:rsidP="00030819">
            <w:pPr>
              <w:widowControl w:val="0"/>
              <w:spacing w:line="240" w:lineRule="exact"/>
              <w:ind w:left="2"/>
              <w:jc w:val="center"/>
              <w:rPr>
                <w:bCs/>
              </w:rPr>
            </w:pPr>
            <w:r w:rsidRPr="006047A2">
              <w:rPr>
                <w:bCs/>
              </w:rPr>
              <w:t>1</w:t>
            </w:r>
          </w:p>
        </w:tc>
        <w:tc>
          <w:tcPr>
            <w:tcW w:w="1263" w:type="pct"/>
          </w:tcPr>
          <w:p w:rsidR="00746FE0" w:rsidRPr="006047A2" w:rsidRDefault="00746FE0" w:rsidP="00030819">
            <w:pPr>
              <w:widowControl w:val="0"/>
              <w:spacing w:line="240" w:lineRule="exact"/>
              <w:jc w:val="center"/>
              <w:rPr>
                <w:bCs/>
              </w:rPr>
            </w:pPr>
            <w:r w:rsidRPr="006047A2">
              <w:rPr>
                <w:bCs/>
              </w:rPr>
              <w:t>2</w:t>
            </w:r>
          </w:p>
        </w:tc>
        <w:tc>
          <w:tcPr>
            <w:tcW w:w="651" w:type="pct"/>
          </w:tcPr>
          <w:p w:rsidR="00746FE0" w:rsidRPr="006047A2" w:rsidRDefault="00746FE0" w:rsidP="00030819">
            <w:pPr>
              <w:widowControl w:val="0"/>
              <w:spacing w:line="240" w:lineRule="exact"/>
              <w:jc w:val="center"/>
              <w:rPr>
                <w:bCs/>
              </w:rPr>
            </w:pPr>
            <w:r w:rsidRPr="006047A2">
              <w:rPr>
                <w:bCs/>
              </w:rPr>
              <w:t>3</w:t>
            </w:r>
          </w:p>
        </w:tc>
        <w:tc>
          <w:tcPr>
            <w:tcW w:w="704" w:type="pct"/>
          </w:tcPr>
          <w:p w:rsidR="00746FE0" w:rsidRPr="006047A2" w:rsidRDefault="00746FE0" w:rsidP="00030819">
            <w:pPr>
              <w:widowControl w:val="0"/>
              <w:spacing w:line="240" w:lineRule="exact"/>
              <w:jc w:val="center"/>
              <w:rPr>
                <w:bCs/>
              </w:rPr>
            </w:pPr>
            <w:r w:rsidRPr="006047A2">
              <w:rPr>
                <w:bCs/>
              </w:rPr>
              <w:t>4</w:t>
            </w:r>
          </w:p>
        </w:tc>
        <w:tc>
          <w:tcPr>
            <w:tcW w:w="704" w:type="pct"/>
          </w:tcPr>
          <w:p w:rsidR="00746FE0" w:rsidRPr="006047A2" w:rsidRDefault="00746FE0" w:rsidP="00030819">
            <w:pPr>
              <w:widowControl w:val="0"/>
              <w:spacing w:line="240" w:lineRule="exact"/>
              <w:jc w:val="center"/>
              <w:rPr>
                <w:bCs/>
              </w:rPr>
            </w:pPr>
            <w:r w:rsidRPr="006047A2">
              <w:rPr>
                <w:bCs/>
              </w:rPr>
              <w:t>5</w:t>
            </w:r>
          </w:p>
        </w:tc>
        <w:tc>
          <w:tcPr>
            <w:tcW w:w="719" w:type="pct"/>
          </w:tcPr>
          <w:p w:rsidR="00746FE0" w:rsidRPr="006047A2" w:rsidRDefault="00746FE0" w:rsidP="00030819">
            <w:pPr>
              <w:widowControl w:val="0"/>
              <w:spacing w:line="240" w:lineRule="exact"/>
              <w:ind w:firstLine="1"/>
              <w:jc w:val="center"/>
              <w:rPr>
                <w:bCs/>
              </w:rPr>
            </w:pPr>
            <w:r w:rsidRPr="006047A2">
              <w:rPr>
                <w:bCs/>
              </w:rPr>
              <w:t>6</w:t>
            </w:r>
          </w:p>
        </w:tc>
      </w:tr>
      <w:tr w:rsidR="00746FE0" w:rsidRPr="006047A2" w:rsidTr="00030819">
        <w:trPr>
          <w:trHeight w:val="746"/>
          <w:jc w:val="center"/>
        </w:trPr>
        <w:tc>
          <w:tcPr>
            <w:tcW w:w="959" w:type="pct"/>
          </w:tcPr>
          <w:p w:rsidR="00746FE0" w:rsidRPr="006047A2" w:rsidRDefault="00746FE0" w:rsidP="00030819">
            <w:pPr>
              <w:widowControl w:val="0"/>
              <w:spacing w:line="240" w:lineRule="exact"/>
              <w:ind w:left="2"/>
              <w:jc w:val="both"/>
              <w:rPr>
                <w:bCs/>
                <w:lang w:val="en-US"/>
              </w:rPr>
            </w:pPr>
            <w:r w:rsidRPr="006047A2">
              <w:rPr>
                <w:bCs/>
              </w:rPr>
              <w:t>Поселковая до-</w:t>
            </w:r>
          </w:p>
          <w:p w:rsidR="00746FE0" w:rsidRPr="006047A2" w:rsidRDefault="00746FE0" w:rsidP="00030819">
            <w:pPr>
              <w:widowControl w:val="0"/>
              <w:rPr>
                <w:bCs/>
                <w:lang w:val="en-US"/>
              </w:rPr>
            </w:pPr>
            <w:r w:rsidRPr="006047A2">
              <w:rPr>
                <w:bCs/>
              </w:rPr>
              <w:t xml:space="preserve">рога </w:t>
            </w:r>
          </w:p>
        </w:tc>
        <w:tc>
          <w:tcPr>
            <w:tcW w:w="1263" w:type="pct"/>
          </w:tcPr>
          <w:p w:rsidR="00746FE0" w:rsidRPr="006047A2" w:rsidRDefault="00746FE0" w:rsidP="00030819">
            <w:pPr>
              <w:widowControl w:val="0"/>
              <w:spacing w:line="240" w:lineRule="exact"/>
              <w:jc w:val="both"/>
              <w:rPr>
                <w:bCs/>
              </w:rPr>
            </w:pPr>
            <w:r w:rsidRPr="006047A2">
              <w:rPr>
                <w:bCs/>
              </w:rPr>
              <w:t>связь сельского по-</w:t>
            </w:r>
          </w:p>
          <w:p w:rsidR="00746FE0" w:rsidRPr="006047A2" w:rsidRDefault="00746FE0" w:rsidP="00030819">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030819">
            <w:pPr>
              <w:widowControl w:val="0"/>
              <w:spacing w:line="240" w:lineRule="exact"/>
              <w:jc w:val="center"/>
              <w:rPr>
                <w:bCs/>
                <w:lang w:val="en-US"/>
              </w:rPr>
            </w:pPr>
            <w:r w:rsidRPr="006047A2">
              <w:rPr>
                <w:bCs/>
              </w:rPr>
              <w:t>60</w:t>
            </w:r>
          </w:p>
        </w:tc>
        <w:tc>
          <w:tcPr>
            <w:tcW w:w="704" w:type="pct"/>
          </w:tcPr>
          <w:p w:rsidR="00746FE0" w:rsidRPr="006047A2" w:rsidRDefault="00746FE0" w:rsidP="00030819">
            <w:pPr>
              <w:widowControl w:val="0"/>
              <w:spacing w:line="240" w:lineRule="exact"/>
              <w:jc w:val="center"/>
              <w:rPr>
                <w:bCs/>
                <w:lang w:val="en-US"/>
              </w:rPr>
            </w:pPr>
            <w:r w:rsidRPr="006047A2">
              <w:rPr>
                <w:bCs/>
              </w:rPr>
              <w:t>3,5</w:t>
            </w:r>
          </w:p>
        </w:tc>
        <w:tc>
          <w:tcPr>
            <w:tcW w:w="704" w:type="pct"/>
          </w:tcPr>
          <w:p w:rsidR="00746FE0" w:rsidRPr="006047A2" w:rsidRDefault="00746FE0" w:rsidP="00030819">
            <w:pPr>
              <w:widowControl w:val="0"/>
              <w:spacing w:line="240" w:lineRule="exact"/>
              <w:jc w:val="center"/>
              <w:rPr>
                <w:bCs/>
                <w:lang w:val="en-US"/>
              </w:rPr>
            </w:pPr>
            <w:r w:rsidRPr="006047A2">
              <w:rPr>
                <w:bCs/>
              </w:rPr>
              <w:t>2</w:t>
            </w:r>
          </w:p>
        </w:tc>
        <w:tc>
          <w:tcPr>
            <w:tcW w:w="719" w:type="pct"/>
          </w:tcPr>
          <w:p w:rsidR="00746FE0" w:rsidRPr="006047A2" w:rsidRDefault="00746FE0" w:rsidP="00030819">
            <w:pPr>
              <w:widowControl w:val="0"/>
              <w:spacing w:line="240" w:lineRule="exact"/>
              <w:ind w:firstLine="1"/>
              <w:jc w:val="center"/>
              <w:rPr>
                <w:bCs/>
                <w:lang w:val="en-US"/>
              </w:rPr>
            </w:pPr>
            <w:r w:rsidRPr="006047A2">
              <w:rPr>
                <w:bCs/>
                <w:iCs/>
              </w:rPr>
              <w:t>-</w:t>
            </w:r>
          </w:p>
        </w:tc>
      </w:tr>
      <w:tr w:rsidR="00746FE0" w:rsidRPr="006047A2" w:rsidTr="00030819">
        <w:trPr>
          <w:jc w:val="center"/>
        </w:trPr>
        <w:tc>
          <w:tcPr>
            <w:tcW w:w="959" w:type="pct"/>
          </w:tcPr>
          <w:p w:rsidR="00746FE0" w:rsidRPr="006047A2" w:rsidRDefault="00746FE0" w:rsidP="00030819">
            <w:pPr>
              <w:widowControl w:val="0"/>
              <w:rPr>
                <w:bCs/>
              </w:rPr>
            </w:pPr>
            <w:r w:rsidRPr="006047A2">
              <w:rPr>
                <w:bCs/>
              </w:rPr>
              <w:t xml:space="preserve">Главная улица </w:t>
            </w:r>
          </w:p>
        </w:tc>
        <w:tc>
          <w:tcPr>
            <w:tcW w:w="1263" w:type="pct"/>
          </w:tcPr>
          <w:p w:rsidR="00746FE0" w:rsidRPr="006047A2" w:rsidRDefault="00746FE0" w:rsidP="00030819">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030819">
            <w:pPr>
              <w:widowControl w:val="0"/>
              <w:jc w:val="center"/>
              <w:rPr>
                <w:bCs/>
              </w:rPr>
            </w:pPr>
            <w:r w:rsidRPr="006047A2">
              <w:rPr>
                <w:bCs/>
              </w:rPr>
              <w:t xml:space="preserve">40 </w:t>
            </w:r>
          </w:p>
        </w:tc>
        <w:tc>
          <w:tcPr>
            <w:tcW w:w="704" w:type="pct"/>
          </w:tcPr>
          <w:p w:rsidR="00746FE0" w:rsidRPr="006047A2" w:rsidRDefault="00746FE0" w:rsidP="00030819">
            <w:pPr>
              <w:widowControl w:val="0"/>
              <w:jc w:val="center"/>
              <w:rPr>
                <w:bCs/>
              </w:rPr>
            </w:pPr>
            <w:r w:rsidRPr="006047A2">
              <w:rPr>
                <w:bCs/>
              </w:rPr>
              <w:t xml:space="preserve">3,5 </w:t>
            </w:r>
          </w:p>
        </w:tc>
        <w:tc>
          <w:tcPr>
            <w:tcW w:w="704" w:type="pct"/>
          </w:tcPr>
          <w:p w:rsidR="00746FE0" w:rsidRPr="006047A2" w:rsidRDefault="00746FE0" w:rsidP="00030819">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030819">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030819">
        <w:trPr>
          <w:jc w:val="center"/>
        </w:trPr>
        <w:tc>
          <w:tcPr>
            <w:tcW w:w="959" w:type="pct"/>
          </w:tcPr>
          <w:p w:rsidR="00746FE0" w:rsidRPr="006047A2" w:rsidRDefault="00746FE0" w:rsidP="00030819">
            <w:pPr>
              <w:widowControl w:val="0"/>
              <w:rPr>
                <w:bCs/>
                <w:lang w:val="en-US"/>
              </w:rPr>
            </w:pPr>
            <w:r w:rsidRPr="006047A2">
              <w:rPr>
                <w:bCs/>
              </w:rPr>
              <w:t>Улица в жилой застройке</w:t>
            </w:r>
          </w:p>
        </w:tc>
        <w:tc>
          <w:tcPr>
            <w:tcW w:w="1263" w:type="pct"/>
          </w:tcPr>
          <w:p w:rsidR="00746FE0" w:rsidRPr="006047A2" w:rsidRDefault="00746FE0" w:rsidP="00030819">
            <w:pPr>
              <w:widowControl w:val="0"/>
              <w:rPr>
                <w:bCs/>
              </w:rPr>
            </w:pPr>
          </w:p>
        </w:tc>
        <w:tc>
          <w:tcPr>
            <w:tcW w:w="651" w:type="pct"/>
          </w:tcPr>
          <w:p w:rsidR="00746FE0" w:rsidRPr="006047A2" w:rsidRDefault="00746FE0" w:rsidP="00030819">
            <w:pPr>
              <w:widowControl w:val="0"/>
              <w:rPr>
                <w:bCs/>
              </w:rPr>
            </w:pPr>
          </w:p>
        </w:tc>
        <w:tc>
          <w:tcPr>
            <w:tcW w:w="704" w:type="pct"/>
          </w:tcPr>
          <w:p w:rsidR="00746FE0" w:rsidRPr="006047A2" w:rsidRDefault="00746FE0" w:rsidP="00030819">
            <w:pPr>
              <w:widowControl w:val="0"/>
              <w:rPr>
                <w:bCs/>
              </w:rPr>
            </w:pPr>
          </w:p>
        </w:tc>
        <w:tc>
          <w:tcPr>
            <w:tcW w:w="704" w:type="pct"/>
          </w:tcPr>
          <w:p w:rsidR="00746FE0" w:rsidRPr="006047A2" w:rsidRDefault="00746FE0" w:rsidP="00030819">
            <w:pPr>
              <w:widowControl w:val="0"/>
              <w:rPr>
                <w:bCs/>
              </w:rPr>
            </w:pPr>
          </w:p>
        </w:tc>
        <w:tc>
          <w:tcPr>
            <w:tcW w:w="719" w:type="pct"/>
          </w:tcPr>
          <w:p w:rsidR="00746FE0" w:rsidRPr="006047A2" w:rsidRDefault="00746FE0" w:rsidP="00030819">
            <w:pPr>
              <w:widowControl w:val="0"/>
              <w:ind w:firstLine="1"/>
              <w:rPr>
                <w:bCs/>
              </w:rPr>
            </w:pPr>
          </w:p>
        </w:tc>
      </w:tr>
      <w:tr w:rsidR="00746FE0" w:rsidRPr="006047A2" w:rsidTr="00030819">
        <w:trPr>
          <w:jc w:val="center"/>
        </w:trPr>
        <w:tc>
          <w:tcPr>
            <w:tcW w:w="959" w:type="pct"/>
          </w:tcPr>
          <w:p w:rsidR="00746FE0" w:rsidRPr="006047A2" w:rsidRDefault="00746FE0" w:rsidP="00030819">
            <w:pPr>
              <w:widowControl w:val="0"/>
              <w:rPr>
                <w:bCs/>
              </w:rPr>
            </w:pPr>
            <w:r w:rsidRPr="006047A2">
              <w:rPr>
                <w:bCs/>
              </w:rPr>
              <w:t xml:space="preserve">основная </w:t>
            </w:r>
          </w:p>
        </w:tc>
        <w:tc>
          <w:tcPr>
            <w:tcW w:w="1263" w:type="pct"/>
          </w:tcPr>
          <w:p w:rsidR="00746FE0" w:rsidRPr="006047A2" w:rsidRDefault="00746FE0" w:rsidP="00030819">
            <w:pPr>
              <w:widowControl w:val="0"/>
              <w:rPr>
                <w:bCs/>
              </w:rPr>
            </w:pPr>
            <w:r w:rsidRPr="006047A2">
              <w:rPr>
                <w:bCs/>
              </w:rPr>
              <w:t xml:space="preserve">связь внутри жилых территорий с главной улицей по направлениям с интенсивным движением </w:t>
            </w:r>
          </w:p>
        </w:tc>
        <w:tc>
          <w:tcPr>
            <w:tcW w:w="651" w:type="pct"/>
          </w:tcPr>
          <w:p w:rsidR="00746FE0" w:rsidRPr="006047A2" w:rsidRDefault="00746FE0" w:rsidP="00030819">
            <w:pPr>
              <w:widowControl w:val="0"/>
              <w:jc w:val="center"/>
              <w:rPr>
                <w:bCs/>
              </w:rPr>
            </w:pPr>
            <w:r w:rsidRPr="006047A2">
              <w:rPr>
                <w:bCs/>
              </w:rPr>
              <w:t xml:space="preserve">40 </w:t>
            </w:r>
          </w:p>
        </w:tc>
        <w:tc>
          <w:tcPr>
            <w:tcW w:w="704" w:type="pct"/>
          </w:tcPr>
          <w:p w:rsidR="00746FE0" w:rsidRPr="006047A2" w:rsidRDefault="00746FE0" w:rsidP="00030819">
            <w:pPr>
              <w:widowControl w:val="0"/>
              <w:jc w:val="center"/>
              <w:rPr>
                <w:bCs/>
              </w:rPr>
            </w:pPr>
            <w:r w:rsidRPr="006047A2">
              <w:rPr>
                <w:bCs/>
              </w:rPr>
              <w:t xml:space="preserve">3,0 </w:t>
            </w:r>
          </w:p>
        </w:tc>
        <w:tc>
          <w:tcPr>
            <w:tcW w:w="704" w:type="pct"/>
          </w:tcPr>
          <w:p w:rsidR="00746FE0" w:rsidRPr="006047A2" w:rsidRDefault="00746FE0" w:rsidP="00030819">
            <w:pPr>
              <w:widowControl w:val="0"/>
              <w:jc w:val="center"/>
              <w:rPr>
                <w:bCs/>
              </w:rPr>
            </w:pPr>
            <w:r w:rsidRPr="006047A2">
              <w:rPr>
                <w:bCs/>
              </w:rPr>
              <w:t xml:space="preserve">2 </w:t>
            </w:r>
          </w:p>
        </w:tc>
        <w:tc>
          <w:tcPr>
            <w:tcW w:w="719" w:type="pct"/>
          </w:tcPr>
          <w:p w:rsidR="00746FE0" w:rsidRPr="006047A2" w:rsidRDefault="00746FE0" w:rsidP="00030819">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030819">
        <w:trPr>
          <w:jc w:val="center"/>
        </w:trPr>
        <w:tc>
          <w:tcPr>
            <w:tcW w:w="959" w:type="pct"/>
          </w:tcPr>
          <w:p w:rsidR="00746FE0" w:rsidRPr="006047A2" w:rsidRDefault="00746FE0" w:rsidP="00030819">
            <w:pPr>
              <w:widowControl w:val="0"/>
              <w:rPr>
                <w:bCs/>
              </w:rPr>
            </w:pPr>
            <w:r w:rsidRPr="006047A2">
              <w:rPr>
                <w:bCs/>
              </w:rPr>
              <w:t>второстепенная (переулок)</w:t>
            </w:r>
          </w:p>
        </w:tc>
        <w:tc>
          <w:tcPr>
            <w:tcW w:w="1263" w:type="pct"/>
          </w:tcPr>
          <w:p w:rsidR="00746FE0" w:rsidRPr="006047A2" w:rsidRDefault="00746FE0" w:rsidP="00030819">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030819">
            <w:pPr>
              <w:widowControl w:val="0"/>
              <w:jc w:val="center"/>
              <w:rPr>
                <w:bCs/>
              </w:rPr>
            </w:pPr>
            <w:r w:rsidRPr="006047A2">
              <w:rPr>
                <w:bCs/>
              </w:rPr>
              <w:t xml:space="preserve">30 </w:t>
            </w:r>
          </w:p>
        </w:tc>
        <w:tc>
          <w:tcPr>
            <w:tcW w:w="704" w:type="pct"/>
          </w:tcPr>
          <w:p w:rsidR="00746FE0" w:rsidRPr="006047A2" w:rsidRDefault="00746FE0" w:rsidP="00030819">
            <w:pPr>
              <w:widowControl w:val="0"/>
              <w:jc w:val="center"/>
              <w:rPr>
                <w:bCs/>
              </w:rPr>
            </w:pPr>
            <w:r w:rsidRPr="006047A2">
              <w:rPr>
                <w:bCs/>
              </w:rPr>
              <w:t xml:space="preserve">2,75 </w:t>
            </w:r>
          </w:p>
        </w:tc>
        <w:tc>
          <w:tcPr>
            <w:tcW w:w="704" w:type="pct"/>
          </w:tcPr>
          <w:p w:rsidR="00746FE0" w:rsidRPr="006047A2" w:rsidRDefault="00746FE0" w:rsidP="00030819">
            <w:pPr>
              <w:widowControl w:val="0"/>
              <w:jc w:val="center"/>
              <w:rPr>
                <w:bCs/>
              </w:rPr>
            </w:pPr>
            <w:r w:rsidRPr="006047A2">
              <w:rPr>
                <w:bCs/>
              </w:rPr>
              <w:t xml:space="preserve">2 </w:t>
            </w:r>
          </w:p>
        </w:tc>
        <w:tc>
          <w:tcPr>
            <w:tcW w:w="719" w:type="pct"/>
          </w:tcPr>
          <w:p w:rsidR="00746FE0" w:rsidRPr="006047A2" w:rsidRDefault="00746FE0" w:rsidP="00030819">
            <w:pPr>
              <w:widowControl w:val="0"/>
              <w:ind w:firstLine="1"/>
              <w:jc w:val="center"/>
              <w:rPr>
                <w:bCs/>
              </w:rPr>
            </w:pPr>
            <w:r w:rsidRPr="006047A2">
              <w:rPr>
                <w:bCs/>
              </w:rPr>
              <w:t xml:space="preserve">1,0 </w:t>
            </w:r>
          </w:p>
        </w:tc>
      </w:tr>
      <w:tr w:rsidR="00746FE0" w:rsidRPr="006047A2" w:rsidTr="00030819">
        <w:trPr>
          <w:jc w:val="center"/>
        </w:trPr>
        <w:tc>
          <w:tcPr>
            <w:tcW w:w="959" w:type="pct"/>
          </w:tcPr>
          <w:p w:rsidR="00746FE0" w:rsidRPr="006047A2" w:rsidRDefault="00746FE0" w:rsidP="00030819">
            <w:pPr>
              <w:widowControl w:val="0"/>
              <w:rPr>
                <w:bCs/>
              </w:rPr>
            </w:pPr>
            <w:r w:rsidRPr="006047A2">
              <w:rPr>
                <w:bCs/>
              </w:rPr>
              <w:t xml:space="preserve">проезд </w:t>
            </w:r>
          </w:p>
        </w:tc>
        <w:tc>
          <w:tcPr>
            <w:tcW w:w="1263" w:type="pct"/>
          </w:tcPr>
          <w:p w:rsidR="00746FE0" w:rsidRPr="006047A2" w:rsidRDefault="00746FE0" w:rsidP="00030819">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030819">
            <w:pPr>
              <w:widowControl w:val="0"/>
              <w:jc w:val="center"/>
              <w:rPr>
                <w:bCs/>
              </w:rPr>
            </w:pPr>
            <w:r w:rsidRPr="006047A2">
              <w:rPr>
                <w:bCs/>
              </w:rPr>
              <w:t xml:space="preserve">20 </w:t>
            </w:r>
          </w:p>
        </w:tc>
        <w:tc>
          <w:tcPr>
            <w:tcW w:w="704" w:type="pct"/>
          </w:tcPr>
          <w:p w:rsidR="00746FE0" w:rsidRPr="006047A2" w:rsidRDefault="00746FE0" w:rsidP="00030819">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030819">
            <w:pPr>
              <w:widowControl w:val="0"/>
              <w:jc w:val="center"/>
              <w:rPr>
                <w:bCs/>
              </w:rPr>
            </w:pPr>
            <w:r w:rsidRPr="006047A2">
              <w:rPr>
                <w:bCs/>
              </w:rPr>
              <w:t xml:space="preserve">1 </w:t>
            </w:r>
          </w:p>
        </w:tc>
        <w:tc>
          <w:tcPr>
            <w:tcW w:w="719" w:type="pct"/>
          </w:tcPr>
          <w:p w:rsidR="00746FE0" w:rsidRPr="006047A2" w:rsidRDefault="00746FE0" w:rsidP="00030819">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030819">
        <w:trPr>
          <w:jc w:val="center"/>
        </w:trPr>
        <w:tc>
          <w:tcPr>
            <w:tcW w:w="959" w:type="pct"/>
          </w:tcPr>
          <w:p w:rsidR="00746FE0" w:rsidRPr="006047A2" w:rsidRDefault="00746FE0" w:rsidP="00030819">
            <w:pPr>
              <w:widowControl w:val="0"/>
              <w:rPr>
                <w:bCs/>
              </w:rPr>
            </w:pPr>
            <w:r w:rsidRPr="006047A2">
              <w:rPr>
                <w:bCs/>
              </w:rPr>
              <w:t xml:space="preserve">Хозяйственный проезд, скотопрогон </w:t>
            </w:r>
          </w:p>
        </w:tc>
        <w:tc>
          <w:tcPr>
            <w:tcW w:w="1263" w:type="pct"/>
          </w:tcPr>
          <w:p w:rsidR="00746FE0" w:rsidRPr="006047A2" w:rsidRDefault="00746FE0" w:rsidP="00030819">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030819">
            <w:pPr>
              <w:widowControl w:val="0"/>
              <w:jc w:val="center"/>
              <w:rPr>
                <w:bCs/>
              </w:rPr>
            </w:pPr>
            <w:r w:rsidRPr="006047A2">
              <w:rPr>
                <w:bCs/>
              </w:rPr>
              <w:t xml:space="preserve">30 </w:t>
            </w:r>
          </w:p>
        </w:tc>
        <w:tc>
          <w:tcPr>
            <w:tcW w:w="704" w:type="pct"/>
          </w:tcPr>
          <w:p w:rsidR="00746FE0" w:rsidRPr="006047A2" w:rsidRDefault="00746FE0" w:rsidP="00030819">
            <w:pPr>
              <w:widowControl w:val="0"/>
              <w:jc w:val="center"/>
              <w:rPr>
                <w:bCs/>
              </w:rPr>
            </w:pPr>
            <w:r w:rsidRPr="006047A2">
              <w:rPr>
                <w:bCs/>
              </w:rPr>
              <w:t xml:space="preserve">4,5 </w:t>
            </w:r>
          </w:p>
        </w:tc>
        <w:tc>
          <w:tcPr>
            <w:tcW w:w="704" w:type="pct"/>
          </w:tcPr>
          <w:p w:rsidR="00746FE0" w:rsidRPr="006047A2" w:rsidRDefault="00746FE0" w:rsidP="00030819">
            <w:pPr>
              <w:widowControl w:val="0"/>
              <w:jc w:val="center"/>
              <w:rPr>
                <w:bCs/>
              </w:rPr>
            </w:pPr>
            <w:r w:rsidRPr="006047A2">
              <w:rPr>
                <w:bCs/>
              </w:rPr>
              <w:t xml:space="preserve">1 </w:t>
            </w:r>
          </w:p>
        </w:tc>
        <w:tc>
          <w:tcPr>
            <w:tcW w:w="719" w:type="pct"/>
          </w:tcPr>
          <w:p w:rsidR="00746FE0" w:rsidRPr="006047A2" w:rsidRDefault="00746FE0" w:rsidP="00030819">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lastRenderedPageBreak/>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xml:space="preserve">. В условиях сложившейся застройки, не позволяющей организовать необходимые треугольники видимости, безопасное движение </w:t>
      </w:r>
      <w:r w:rsidRPr="006047A2">
        <w:rPr>
          <w:bCs/>
          <w:sz w:val="28"/>
          <w:szCs w:val="28"/>
        </w:rPr>
        <w:lastRenderedPageBreak/>
        <w:t>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lastRenderedPageBreak/>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030819">
        <w:trPr>
          <w:trHeight w:val="351"/>
        </w:trPr>
        <w:tc>
          <w:tcPr>
            <w:tcW w:w="2702" w:type="dxa"/>
            <w:vMerge w:val="restart"/>
          </w:tcPr>
          <w:p w:rsidR="00746FE0" w:rsidRPr="006047A2" w:rsidRDefault="00746FE0" w:rsidP="00030819">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030819">
            <w:pPr>
              <w:widowControl w:val="0"/>
              <w:jc w:val="center"/>
              <w:rPr>
                <w:bCs/>
                <w:sz w:val="28"/>
                <w:szCs w:val="28"/>
              </w:rPr>
            </w:pPr>
            <w:r w:rsidRPr="006047A2">
              <w:t>Расстояние, м</w:t>
            </w:r>
          </w:p>
        </w:tc>
      </w:tr>
      <w:tr w:rsidR="00746FE0" w:rsidRPr="006047A2" w:rsidTr="00030819">
        <w:tc>
          <w:tcPr>
            <w:tcW w:w="2702" w:type="dxa"/>
            <w:vMerge/>
          </w:tcPr>
          <w:p w:rsidR="00746FE0" w:rsidRPr="006047A2" w:rsidRDefault="00746FE0" w:rsidP="00030819">
            <w:pPr>
              <w:widowControl w:val="0"/>
              <w:jc w:val="center"/>
              <w:rPr>
                <w:bCs/>
                <w:sz w:val="28"/>
                <w:szCs w:val="28"/>
              </w:rPr>
            </w:pPr>
          </w:p>
        </w:tc>
        <w:tc>
          <w:tcPr>
            <w:tcW w:w="6654" w:type="dxa"/>
            <w:gridSpan w:val="5"/>
          </w:tcPr>
          <w:p w:rsidR="00746FE0" w:rsidRPr="006047A2" w:rsidRDefault="00746FE0" w:rsidP="00030819">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030819">
        <w:tc>
          <w:tcPr>
            <w:tcW w:w="2702" w:type="dxa"/>
            <w:vMerge/>
          </w:tcPr>
          <w:p w:rsidR="00746FE0" w:rsidRPr="006047A2" w:rsidRDefault="00746FE0" w:rsidP="00030819">
            <w:pPr>
              <w:widowControl w:val="0"/>
              <w:jc w:val="center"/>
              <w:rPr>
                <w:bCs/>
                <w:sz w:val="28"/>
                <w:szCs w:val="28"/>
              </w:rPr>
            </w:pPr>
          </w:p>
        </w:tc>
        <w:tc>
          <w:tcPr>
            <w:tcW w:w="1327" w:type="dxa"/>
          </w:tcPr>
          <w:p w:rsidR="00746FE0" w:rsidRPr="006047A2" w:rsidRDefault="00746FE0" w:rsidP="00030819">
            <w:pPr>
              <w:widowControl w:val="0"/>
              <w:jc w:val="center"/>
              <w:rPr>
                <w:bCs/>
                <w:sz w:val="28"/>
                <w:szCs w:val="28"/>
              </w:rPr>
            </w:pPr>
            <w:r w:rsidRPr="006047A2">
              <w:t>10 и менее</w:t>
            </w:r>
          </w:p>
        </w:tc>
        <w:tc>
          <w:tcPr>
            <w:tcW w:w="1327" w:type="dxa"/>
          </w:tcPr>
          <w:p w:rsidR="00746FE0" w:rsidRPr="006047A2" w:rsidRDefault="00746FE0" w:rsidP="00030819">
            <w:pPr>
              <w:widowControl w:val="0"/>
              <w:jc w:val="center"/>
              <w:rPr>
                <w:bCs/>
                <w:sz w:val="28"/>
                <w:szCs w:val="28"/>
              </w:rPr>
            </w:pPr>
            <w:r w:rsidRPr="006047A2">
              <w:t>11-50</w:t>
            </w:r>
          </w:p>
        </w:tc>
        <w:tc>
          <w:tcPr>
            <w:tcW w:w="1327" w:type="dxa"/>
          </w:tcPr>
          <w:p w:rsidR="00746FE0" w:rsidRPr="006047A2" w:rsidRDefault="00746FE0" w:rsidP="00030819">
            <w:pPr>
              <w:widowControl w:val="0"/>
              <w:jc w:val="center"/>
              <w:rPr>
                <w:bCs/>
                <w:sz w:val="28"/>
                <w:szCs w:val="28"/>
              </w:rPr>
            </w:pPr>
            <w:r w:rsidRPr="006047A2">
              <w:t>51-100</w:t>
            </w:r>
          </w:p>
        </w:tc>
        <w:tc>
          <w:tcPr>
            <w:tcW w:w="1327" w:type="dxa"/>
          </w:tcPr>
          <w:p w:rsidR="00746FE0" w:rsidRPr="006047A2" w:rsidRDefault="00746FE0" w:rsidP="00030819">
            <w:pPr>
              <w:widowControl w:val="0"/>
              <w:jc w:val="center"/>
              <w:rPr>
                <w:bCs/>
                <w:sz w:val="28"/>
                <w:szCs w:val="28"/>
              </w:rPr>
            </w:pPr>
            <w:r w:rsidRPr="006047A2">
              <w:t>101-300</w:t>
            </w:r>
          </w:p>
        </w:tc>
        <w:tc>
          <w:tcPr>
            <w:tcW w:w="1346" w:type="dxa"/>
          </w:tcPr>
          <w:p w:rsidR="00746FE0" w:rsidRPr="006047A2" w:rsidRDefault="00746FE0" w:rsidP="00030819">
            <w:pPr>
              <w:widowControl w:val="0"/>
              <w:jc w:val="center"/>
              <w:rPr>
                <w:bCs/>
                <w:sz w:val="28"/>
                <w:szCs w:val="28"/>
              </w:rPr>
            </w:pPr>
            <w:r w:rsidRPr="006047A2">
              <w:t>свыше 300</w:t>
            </w:r>
          </w:p>
        </w:tc>
      </w:tr>
      <w:tr w:rsidR="00746FE0" w:rsidRPr="006047A2" w:rsidTr="00030819">
        <w:tc>
          <w:tcPr>
            <w:tcW w:w="2702" w:type="dxa"/>
          </w:tcPr>
          <w:p w:rsidR="00746FE0" w:rsidRPr="006047A2" w:rsidRDefault="00746FE0" w:rsidP="00030819">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030819">
            <w:pPr>
              <w:widowControl w:val="0"/>
              <w:autoSpaceDE w:val="0"/>
              <w:autoSpaceDN w:val="0"/>
              <w:adjustRightInd w:val="0"/>
              <w:jc w:val="center"/>
            </w:pPr>
            <w:r w:rsidRPr="006047A2">
              <w:t>10</w:t>
            </w:r>
          </w:p>
        </w:tc>
        <w:tc>
          <w:tcPr>
            <w:tcW w:w="1327" w:type="dxa"/>
          </w:tcPr>
          <w:p w:rsidR="00746FE0" w:rsidRPr="006047A2" w:rsidRDefault="00746FE0" w:rsidP="00030819">
            <w:pPr>
              <w:widowControl w:val="0"/>
              <w:autoSpaceDE w:val="0"/>
              <w:autoSpaceDN w:val="0"/>
              <w:adjustRightInd w:val="0"/>
              <w:jc w:val="center"/>
            </w:pPr>
            <w:r w:rsidRPr="006047A2">
              <w:t>15</w:t>
            </w:r>
          </w:p>
        </w:tc>
        <w:tc>
          <w:tcPr>
            <w:tcW w:w="1327" w:type="dxa"/>
          </w:tcPr>
          <w:p w:rsidR="00746FE0" w:rsidRPr="006047A2" w:rsidRDefault="00746FE0" w:rsidP="00030819">
            <w:pPr>
              <w:widowControl w:val="0"/>
              <w:autoSpaceDE w:val="0"/>
              <w:autoSpaceDN w:val="0"/>
              <w:adjustRightInd w:val="0"/>
              <w:jc w:val="center"/>
            </w:pPr>
            <w:r w:rsidRPr="006047A2">
              <w:t>25</w:t>
            </w:r>
          </w:p>
        </w:tc>
        <w:tc>
          <w:tcPr>
            <w:tcW w:w="1327" w:type="dxa"/>
          </w:tcPr>
          <w:p w:rsidR="00746FE0" w:rsidRPr="006047A2" w:rsidRDefault="00746FE0" w:rsidP="00030819">
            <w:pPr>
              <w:widowControl w:val="0"/>
              <w:autoSpaceDE w:val="0"/>
              <w:autoSpaceDN w:val="0"/>
              <w:adjustRightInd w:val="0"/>
              <w:jc w:val="center"/>
            </w:pPr>
            <w:r w:rsidRPr="006047A2">
              <w:t>35</w:t>
            </w:r>
          </w:p>
        </w:tc>
        <w:tc>
          <w:tcPr>
            <w:tcW w:w="1346" w:type="dxa"/>
          </w:tcPr>
          <w:p w:rsidR="00746FE0" w:rsidRPr="006047A2" w:rsidRDefault="00746FE0" w:rsidP="00030819">
            <w:pPr>
              <w:widowControl w:val="0"/>
              <w:autoSpaceDE w:val="0"/>
              <w:autoSpaceDN w:val="0"/>
              <w:adjustRightInd w:val="0"/>
              <w:jc w:val="center"/>
            </w:pPr>
            <w:r w:rsidRPr="006047A2">
              <w:t>50</w:t>
            </w:r>
          </w:p>
        </w:tc>
      </w:tr>
      <w:tr w:rsidR="00746FE0" w:rsidRPr="006047A2" w:rsidTr="00030819">
        <w:tc>
          <w:tcPr>
            <w:tcW w:w="2702" w:type="dxa"/>
          </w:tcPr>
          <w:p w:rsidR="00746FE0" w:rsidRPr="006047A2" w:rsidRDefault="00746FE0" w:rsidP="00030819">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030819">
            <w:pPr>
              <w:widowControl w:val="0"/>
              <w:autoSpaceDE w:val="0"/>
              <w:autoSpaceDN w:val="0"/>
              <w:adjustRightInd w:val="0"/>
              <w:jc w:val="center"/>
            </w:pPr>
            <w:r w:rsidRPr="006047A2">
              <w:t>10</w:t>
            </w:r>
          </w:p>
        </w:tc>
        <w:tc>
          <w:tcPr>
            <w:tcW w:w="1327" w:type="dxa"/>
          </w:tcPr>
          <w:p w:rsidR="00746FE0" w:rsidRPr="006047A2" w:rsidRDefault="00746FE0" w:rsidP="00030819">
            <w:pPr>
              <w:widowControl w:val="0"/>
              <w:autoSpaceDE w:val="0"/>
              <w:autoSpaceDN w:val="0"/>
              <w:adjustRightInd w:val="0"/>
              <w:jc w:val="center"/>
            </w:pPr>
            <w:r w:rsidRPr="006047A2">
              <w:t>10</w:t>
            </w:r>
          </w:p>
        </w:tc>
        <w:tc>
          <w:tcPr>
            <w:tcW w:w="1327" w:type="dxa"/>
          </w:tcPr>
          <w:p w:rsidR="00746FE0" w:rsidRPr="006047A2" w:rsidRDefault="00746FE0" w:rsidP="00030819">
            <w:pPr>
              <w:widowControl w:val="0"/>
              <w:autoSpaceDE w:val="0"/>
              <w:autoSpaceDN w:val="0"/>
              <w:adjustRightInd w:val="0"/>
              <w:jc w:val="center"/>
            </w:pPr>
            <w:r w:rsidRPr="006047A2">
              <w:t>15</w:t>
            </w:r>
          </w:p>
        </w:tc>
        <w:tc>
          <w:tcPr>
            <w:tcW w:w="1327" w:type="dxa"/>
          </w:tcPr>
          <w:p w:rsidR="00746FE0" w:rsidRPr="006047A2" w:rsidRDefault="00746FE0" w:rsidP="00030819">
            <w:pPr>
              <w:widowControl w:val="0"/>
              <w:autoSpaceDE w:val="0"/>
              <w:autoSpaceDN w:val="0"/>
              <w:adjustRightInd w:val="0"/>
              <w:jc w:val="center"/>
            </w:pPr>
            <w:r w:rsidRPr="006047A2">
              <w:t>25</w:t>
            </w:r>
          </w:p>
        </w:tc>
        <w:tc>
          <w:tcPr>
            <w:tcW w:w="1346" w:type="dxa"/>
          </w:tcPr>
          <w:p w:rsidR="00746FE0" w:rsidRPr="006047A2" w:rsidRDefault="00746FE0" w:rsidP="00030819">
            <w:pPr>
              <w:widowControl w:val="0"/>
              <w:autoSpaceDE w:val="0"/>
              <w:autoSpaceDN w:val="0"/>
              <w:adjustRightInd w:val="0"/>
              <w:jc w:val="center"/>
            </w:pPr>
            <w:r w:rsidRPr="006047A2">
              <w:t>35</w:t>
            </w:r>
          </w:p>
        </w:tc>
      </w:tr>
      <w:tr w:rsidR="00746FE0" w:rsidRPr="006047A2" w:rsidTr="00030819">
        <w:tc>
          <w:tcPr>
            <w:tcW w:w="2702" w:type="dxa"/>
          </w:tcPr>
          <w:p w:rsidR="00746FE0" w:rsidRPr="006047A2" w:rsidRDefault="00746FE0" w:rsidP="00030819">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030819">
            <w:pPr>
              <w:widowControl w:val="0"/>
              <w:autoSpaceDE w:val="0"/>
              <w:autoSpaceDN w:val="0"/>
              <w:adjustRightInd w:val="0"/>
              <w:jc w:val="center"/>
            </w:pPr>
            <w:r w:rsidRPr="006047A2">
              <w:t>25</w:t>
            </w:r>
          </w:p>
        </w:tc>
        <w:tc>
          <w:tcPr>
            <w:tcW w:w="1327" w:type="dxa"/>
          </w:tcPr>
          <w:p w:rsidR="00746FE0" w:rsidRPr="006047A2" w:rsidRDefault="00746FE0" w:rsidP="00030819">
            <w:pPr>
              <w:widowControl w:val="0"/>
              <w:autoSpaceDE w:val="0"/>
              <w:autoSpaceDN w:val="0"/>
              <w:adjustRightInd w:val="0"/>
              <w:jc w:val="center"/>
            </w:pPr>
            <w:r w:rsidRPr="006047A2">
              <w:t>50</w:t>
            </w:r>
          </w:p>
        </w:tc>
        <w:tc>
          <w:tcPr>
            <w:tcW w:w="1327" w:type="dxa"/>
          </w:tcPr>
          <w:p w:rsidR="00746FE0" w:rsidRPr="006047A2" w:rsidRDefault="00746FE0" w:rsidP="00030819">
            <w:pPr>
              <w:widowControl w:val="0"/>
              <w:autoSpaceDE w:val="0"/>
              <w:autoSpaceDN w:val="0"/>
              <w:adjustRightInd w:val="0"/>
              <w:jc w:val="center"/>
            </w:pPr>
            <w:r w:rsidRPr="006047A2">
              <w:t>50</w:t>
            </w:r>
          </w:p>
        </w:tc>
        <w:tc>
          <w:tcPr>
            <w:tcW w:w="1327" w:type="dxa"/>
          </w:tcPr>
          <w:p w:rsidR="00746FE0" w:rsidRPr="006047A2" w:rsidRDefault="00746FE0" w:rsidP="00030819">
            <w:pPr>
              <w:widowControl w:val="0"/>
              <w:autoSpaceDE w:val="0"/>
              <w:autoSpaceDN w:val="0"/>
              <w:adjustRightInd w:val="0"/>
              <w:jc w:val="center"/>
            </w:pPr>
            <w:r w:rsidRPr="006047A2">
              <w:t>50</w:t>
            </w:r>
          </w:p>
        </w:tc>
        <w:tc>
          <w:tcPr>
            <w:tcW w:w="1346" w:type="dxa"/>
          </w:tcPr>
          <w:p w:rsidR="00746FE0" w:rsidRPr="006047A2" w:rsidRDefault="00746FE0" w:rsidP="00030819">
            <w:pPr>
              <w:widowControl w:val="0"/>
              <w:autoSpaceDE w:val="0"/>
              <w:autoSpaceDN w:val="0"/>
              <w:adjustRightInd w:val="0"/>
              <w:jc w:val="center"/>
            </w:pPr>
            <w:r w:rsidRPr="006047A2">
              <w:t>50</w:t>
            </w:r>
          </w:p>
        </w:tc>
      </w:tr>
      <w:tr w:rsidR="00746FE0" w:rsidRPr="006047A2" w:rsidTr="00030819">
        <w:tc>
          <w:tcPr>
            <w:tcW w:w="2702" w:type="dxa"/>
          </w:tcPr>
          <w:p w:rsidR="00746FE0" w:rsidRPr="006047A2" w:rsidRDefault="00746FE0" w:rsidP="00030819">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030819">
            <w:pPr>
              <w:widowControl w:val="0"/>
              <w:autoSpaceDE w:val="0"/>
              <w:autoSpaceDN w:val="0"/>
              <w:adjustRightInd w:val="0"/>
              <w:jc w:val="center"/>
            </w:pPr>
            <w:r w:rsidRPr="006047A2">
              <w:t>25</w:t>
            </w:r>
          </w:p>
        </w:tc>
        <w:tc>
          <w:tcPr>
            <w:tcW w:w="1327" w:type="dxa"/>
          </w:tcPr>
          <w:p w:rsidR="00746FE0" w:rsidRPr="006047A2" w:rsidRDefault="00746FE0" w:rsidP="00030819">
            <w:pPr>
              <w:widowControl w:val="0"/>
              <w:autoSpaceDE w:val="0"/>
              <w:autoSpaceDN w:val="0"/>
              <w:adjustRightInd w:val="0"/>
              <w:jc w:val="center"/>
            </w:pPr>
            <w:r w:rsidRPr="006047A2">
              <w:t>50</w:t>
            </w:r>
          </w:p>
        </w:tc>
        <w:tc>
          <w:tcPr>
            <w:tcW w:w="1327" w:type="dxa"/>
          </w:tcPr>
          <w:p w:rsidR="00746FE0" w:rsidRPr="006047A2" w:rsidRDefault="00746FE0" w:rsidP="00030819">
            <w:pPr>
              <w:widowControl w:val="0"/>
              <w:autoSpaceDE w:val="0"/>
              <w:autoSpaceDN w:val="0"/>
              <w:adjustRightInd w:val="0"/>
              <w:jc w:val="center"/>
            </w:pPr>
            <w:r w:rsidRPr="006047A2">
              <w:t>по расчетам</w:t>
            </w:r>
          </w:p>
          <w:p w:rsidR="00746FE0" w:rsidRPr="006047A2" w:rsidRDefault="00746FE0" w:rsidP="00030819">
            <w:pPr>
              <w:widowControl w:val="0"/>
              <w:autoSpaceDE w:val="0"/>
              <w:autoSpaceDN w:val="0"/>
              <w:adjustRightInd w:val="0"/>
              <w:jc w:val="center"/>
            </w:pPr>
          </w:p>
        </w:tc>
        <w:tc>
          <w:tcPr>
            <w:tcW w:w="1327" w:type="dxa"/>
          </w:tcPr>
          <w:p w:rsidR="00746FE0" w:rsidRPr="006047A2" w:rsidRDefault="00746FE0" w:rsidP="00030819">
            <w:pPr>
              <w:widowControl w:val="0"/>
              <w:autoSpaceDE w:val="0"/>
              <w:autoSpaceDN w:val="0"/>
              <w:adjustRightInd w:val="0"/>
              <w:jc w:val="center"/>
            </w:pPr>
            <w:r w:rsidRPr="006047A2">
              <w:t>по расчетам</w:t>
            </w:r>
          </w:p>
          <w:p w:rsidR="00746FE0" w:rsidRPr="006047A2" w:rsidRDefault="00746FE0" w:rsidP="00030819">
            <w:pPr>
              <w:widowControl w:val="0"/>
              <w:autoSpaceDE w:val="0"/>
              <w:autoSpaceDN w:val="0"/>
              <w:adjustRightInd w:val="0"/>
              <w:jc w:val="center"/>
            </w:pPr>
          </w:p>
        </w:tc>
        <w:tc>
          <w:tcPr>
            <w:tcW w:w="1346" w:type="dxa"/>
          </w:tcPr>
          <w:p w:rsidR="00746FE0" w:rsidRPr="006047A2" w:rsidRDefault="00746FE0" w:rsidP="00030819">
            <w:pPr>
              <w:widowControl w:val="0"/>
              <w:autoSpaceDE w:val="0"/>
              <w:autoSpaceDN w:val="0"/>
              <w:adjustRightInd w:val="0"/>
              <w:jc w:val="center"/>
            </w:pPr>
            <w:r w:rsidRPr="006047A2">
              <w:t>по расчетам</w:t>
            </w:r>
          </w:p>
          <w:p w:rsidR="00746FE0" w:rsidRPr="006047A2" w:rsidRDefault="00746FE0" w:rsidP="00030819">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lastRenderedPageBreak/>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030819">
        <w:trPr>
          <w:trHeight w:val="525"/>
        </w:trPr>
        <w:tc>
          <w:tcPr>
            <w:tcW w:w="2053" w:type="pct"/>
            <w:vMerge w:val="restart"/>
            <w:tcBorders>
              <w:top w:val="single" w:sz="4" w:space="0" w:color="auto"/>
              <w:bottom w:val="nil"/>
              <w:right w:val="single" w:sz="4" w:space="0" w:color="auto"/>
            </w:tcBorders>
          </w:tcPr>
          <w:p w:rsidR="00746FE0" w:rsidRPr="006047A2" w:rsidRDefault="00746FE0" w:rsidP="00030819">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030819">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030819">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030819">
        <w:trPr>
          <w:trHeight w:val="153"/>
        </w:trPr>
        <w:tc>
          <w:tcPr>
            <w:tcW w:w="2053" w:type="pct"/>
            <w:vMerge/>
            <w:tcBorders>
              <w:top w:val="nil"/>
              <w:bottom w:val="nil"/>
              <w:right w:val="single" w:sz="4" w:space="0" w:color="auto"/>
            </w:tcBorders>
          </w:tcPr>
          <w:p w:rsidR="00746FE0" w:rsidRPr="006047A2" w:rsidRDefault="00746FE0" w:rsidP="00030819">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030819">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030819">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030819">
        <w:trPr>
          <w:trHeight w:val="153"/>
        </w:trPr>
        <w:tc>
          <w:tcPr>
            <w:tcW w:w="2053" w:type="pct"/>
            <w:vMerge/>
            <w:tcBorders>
              <w:top w:val="nil"/>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030819">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030819">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030819">
            <w:pPr>
              <w:widowControl w:val="0"/>
              <w:autoSpaceDE w:val="0"/>
              <w:autoSpaceDN w:val="0"/>
              <w:adjustRightInd w:val="0"/>
              <w:jc w:val="center"/>
            </w:pPr>
            <w:r w:rsidRPr="006047A2">
              <w:t>11-30</w:t>
            </w:r>
          </w:p>
        </w:tc>
      </w:tr>
      <w:tr w:rsidR="00746FE0" w:rsidRPr="006047A2" w:rsidTr="00030819">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030819">
            <w:pPr>
              <w:widowControl w:val="0"/>
              <w:autoSpaceDE w:val="0"/>
              <w:autoSpaceDN w:val="0"/>
              <w:adjustRightInd w:val="0"/>
              <w:jc w:val="center"/>
            </w:pPr>
            <w:r w:rsidRPr="006047A2">
              <w:t>20</w:t>
            </w:r>
          </w:p>
        </w:tc>
      </w:tr>
      <w:tr w:rsidR="00746FE0" w:rsidRPr="006047A2" w:rsidTr="00030819">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030819">
            <w:pPr>
              <w:widowControl w:val="0"/>
              <w:autoSpaceDE w:val="0"/>
              <w:autoSpaceDN w:val="0"/>
              <w:adjustRightInd w:val="0"/>
              <w:jc w:val="center"/>
            </w:pPr>
            <w:r w:rsidRPr="006047A2">
              <w:t>50</w:t>
            </w:r>
          </w:p>
        </w:tc>
      </w:tr>
      <w:tr w:rsidR="00746FE0" w:rsidRPr="006047A2" w:rsidTr="00030819">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030819">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030819">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4"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4"/>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 xml:space="preserve">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w:t>
      </w:r>
      <w:r w:rsidRPr="006047A2">
        <w:rPr>
          <w:sz w:val="28"/>
          <w:szCs w:val="28"/>
        </w:rPr>
        <w:lastRenderedPageBreak/>
        <w:t>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030819">
        <w:tc>
          <w:tcPr>
            <w:tcW w:w="1786" w:type="pct"/>
            <w:vMerge w:val="restart"/>
            <w:tcBorders>
              <w:bottom w:val="nil"/>
            </w:tcBorders>
          </w:tcPr>
          <w:p w:rsidR="00746FE0" w:rsidRPr="006047A2" w:rsidRDefault="00746FE0" w:rsidP="00030819">
            <w:pPr>
              <w:widowControl w:val="0"/>
              <w:jc w:val="center"/>
              <w:rPr>
                <w:bCs/>
              </w:rPr>
            </w:pPr>
            <w:r w:rsidRPr="006047A2">
              <w:rPr>
                <w:bCs/>
              </w:rPr>
              <w:t>Производительность очистных сооружений канализации,</w:t>
            </w:r>
          </w:p>
          <w:p w:rsidR="00746FE0" w:rsidRPr="006047A2" w:rsidRDefault="00746FE0" w:rsidP="00030819">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030819">
            <w:pPr>
              <w:widowControl w:val="0"/>
              <w:jc w:val="center"/>
              <w:rPr>
                <w:bCs/>
              </w:rPr>
            </w:pPr>
            <w:r w:rsidRPr="006047A2">
              <w:rPr>
                <w:bCs/>
              </w:rPr>
              <w:t>Размеры земельных участков, га</w:t>
            </w:r>
          </w:p>
        </w:tc>
      </w:tr>
      <w:tr w:rsidR="00746FE0" w:rsidRPr="006047A2" w:rsidTr="00030819">
        <w:tc>
          <w:tcPr>
            <w:tcW w:w="1786" w:type="pct"/>
            <w:vMerge/>
            <w:tcBorders>
              <w:bottom w:val="nil"/>
            </w:tcBorders>
          </w:tcPr>
          <w:p w:rsidR="00746FE0" w:rsidRPr="006047A2" w:rsidRDefault="00746FE0" w:rsidP="00030819">
            <w:pPr>
              <w:widowControl w:val="0"/>
              <w:jc w:val="center"/>
              <w:rPr>
                <w:bCs/>
              </w:rPr>
            </w:pPr>
          </w:p>
        </w:tc>
        <w:tc>
          <w:tcPr>
            <w:tcW w:w="714" w:type="pct"/>
            <w:tcBorders>
              <w:bottom w:val="nil"/>
            </w:tcBorders>
          </w:tcPr>
          <w:p w:rsidR="00746FE0" w:rsidRPr="006047A2" w:rsidRDefault="00746FE0" w:rsidP="00030819">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030819">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030819">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030819">
        <w:trPr>
          <w:tblHeader/>
        </w:trPr>
        <w:tc>
          <w:tcPr>
            <w:tcW w:w="1786" w:type="pct"/>
          </w:tcPr>
          <w:p w:rsidR="00746FE0" w:rsidRPr="006047A2" w:rsidRDefault="00746FE0" w:rsidP="00030819">
            <w:pPr>
              <w:widowControl w:val="0"/>
              <w:jc w:val="center"/>
              <w:rPr>
                <w:bCs/>
              </w:rPr>
            </w:pPr>
            <w:r w:rsidRPr="006047A2">
              <w:rPr>
                <w:bCs/>
              </w:rPr>
              <w:t>1</w:t>
            </w:r>
          </w:p>
        </w:tc>
        <w:tc>
          <w:tcPr>
            <w:tcW w:w="714" w:type="pct"/>
          </w:tcPr>
          <w:p w:rsidR="00746FE0" w:rsidRPr="006047A2" w:rsidRDefault="00746FE0" w:rsidP="00030819">
            <w:pPr>
              <w:widowControl w:val="0"/>
              <w:jc w:val="center"/>
              <w:rPr>
                <w:bCs/>
              </w:rPr>
            </w:pPr>
            <w:r w:rsidRPr="006047A2">
              <w:rPr>
                <w:bCs/>
              </w:rPr>
              <w:t>2</w:t>
            </w:r>
          </w:p>
        </w:tc>
        <w:tc>
          <w:tcPr>
            <w:tcW w:w="710" w:type="pct"/>
          </w:tcPr>
          <w:p w:rsidR="00746FE0" w:rsidRPr="006047A2" w:rsidRDefault="00746FE0" w:rsidP="00030819">
            <w:pPr>
              <w:widowControl w:val="0"/>
              <w:jc w:val="center"/>
              <w:rPr>
                <w:bCs/>
              </w:rPr>
            </w:pPr>
            <w:r w:rsidRPr="006047A2">
              <w:rPr>
                <w:bCs/>
              </w:rPr>
              <w:t>3</w:t>
            </w:r>
          </w:p>
        </w:tc>
        <w:tc>
          <w:tcPr>
            <w:tcW w:w="1790" w:type="pct"/>
          </w:tcPr>
          <w:p w:rsidR="00746FE0" w:rsidRPr="006047A2" w:rsidRDefault="00746FE0" w:rsidP="00030819">
            <w:pPr>
              <w:widowControl w:val="0"/>
              <w:jc w:val="center"/>
              <w:rPr>
                <w:bCs/>
              </w:rPr>
            </w:pPr>
            <w:r w:rsidRPr="006047A2">
              <w:rPr>
                <w:bCs/>
              </w:rPr>
              <w:t>4</w:t>
            </w:r>
          </w:p>
        </w:tc>
      </w:tr>
      <w:tr w:rsidR="00746FE0" w:rsidRPr="006047A2" w:rsidTr="00030819">
        <w:tc>
          <w:tcPr>
            <w:tcW w:w="1786" w:type="pct"/>
          </w:tcPr>
          <w:p w:rsidR="00746FE0" w:rsidRPr="006047A2" w:rsidRDefault="00746FE0" w:rsidP="00030819">
            <w:pPr>
              <w:widowControl w:val="0"/>
              <w:ind w:left="97"/>
              <w:rPr>
                <w:bCs/>
              </w:rPr>
            </w:pPr>
            <w:r w:rsidRPr="006047A2">
              <w:rPr>
                <w:bCs/>
              </w:rPr>
              <w:t>до  0,7</w:t>
            </w:r>
          </w:p>
        </w:tc>
        <w:tc>
          <w:tcPr>
            <w:tcW w:w="714" w:type="pct"/>
          </w:tcPr>
          <w:p w:rsidR="00746FE0" w:rsidRPr="006047A2" w:rsidRDefault="00746FE0" w:rsidP="00030819">
            <w:pPr>
              <w:widowControl w:val="0"/>
              <w:jc w:val="center"/>
              <w:rPr>
                <w:bCs/>
              </w:rPr>
            </w:pPr>
            <w:r w:rsidRPr="006047A2">
              <w:rPr>
                <w:bCs/>
              </w:rPr>
              <w:t>0,5</w:t>
            </w:r>
          </w:p>
        </w:tc>
        <w:tc>
          <w:tcPr>
            <w:tcW w:w="710" w:type="pct"/>
          </w:tcPr>
          <w:p w:rsidR="00746FE0" w:rsidRPr="006047A2" w:rsidRDefault="00746FE0" w:rsidP="00030819">
            <w:pPr>
              <w:widowControl w:val="0"/>
              <w:jc w:val="center"/>
              <w:rPr>
                <w:bCs/>
              </w:rPr>
            </w:pPr>
            <w:r w:rsidRPr="006047A2">
              <w:rPr>
                <w:bCs/>
              </w:rPr>
              <w:t>0,2</w:t>
            </w:r>
          </w:p>
        </w:tc>
        <w:tc>
          <w:tcPr>
            <w:tcW w:w="1790" w:type="pct"/>
          </w:tcPr>
          <w:p w:rsidR="00746FE0" w:rsidRPr="006047A2" w:rsidRDefault="00746FE0" w:rsidP="00030819">
            <w:pPr>
              <w:widowControl w:val="0"/>
              <w:jc w:val="center"/>
              <w:rPr>
                <w:bCs/>
              </w:rPr>
            </w:pPr>
            <w:r w:rsidRPr="006047A2">
              <w:rPr>
                <w:bCs/>
              </w:rPr>
              <w:t>-</w:t>
            </w:r>
          </w:p>
        </w:tc>
      </w:tr>
      <w:tr w:rsidR="00746FE0" w:rsidRPr="006047A2" w:rsidTr="00030819">
        <w:tc>
          <w:tcPr>
            <w:tcW w:w="1786" w:type="pct"/>
          </w:tcPr>
          <w:p w:rsidR="00746FE0" w:rsidRPr="006047A2" w:rsidRDefault="00746FE0" w:rsidP="00030819">
            <w:pPr>
              <w:widowControl w:val="0"/>
              <w:ind w:left="97"/>
              <w:rPr>
                <w:bCs/>
              </w:rPr>
            </w:pPr>
            <w:r w:rsidRPr="006047A2">
              <w:rPr>
                <w:bCs/>
              </w:rPr>
              <w:t>от 0,7 до 17</w:t>
            </w:r>
          </w:p>
        </w:tc>
        <w:tc>
          <w:tcPr>
            <w:tcW w:w="714" w:type="pct"/>
          </w:tcPr>
          <w:p w:rsidR="00746FE0" w:rsidRPr="006047A2" w:rsidRDefault="00746FE0" w:rsidP="00030819">
            <w:pPr>
              <w:widowControl w:val="0"/>
              <w:jc w:val="center"/>
              <w:rPr>
                <w:bCs/>
              </w:rPr>
            </w:pPr>
            <w:r w:rsidRPr="006047A2">
              <w:rPr>
                <w:bCs/>
              </w:rPr>
              <w:t>4</w:t>
            </w:r>
          </w:p>
        </w:tc>
        <w:tc>
          <w:tcPr>
            <w:tcW w:w="710" w:type="pct"/>
          </w:tcPr>
          <w:p w:rsidR="00746FE0" w:rsidRPr="006047A2" w:rsidRDefault="00746FE0" w:rsidP="00030819">
            <w:pPr>
              <w:widowControl w:val="0"/>
              <w:jc w:val="center"/>
              <w:rPr>
                <w:bCs/>
              </w:rPr>
            </w:pPr>
            <w:r w:rsidRPr="006047A2">
              <w:rPr>
                <w:bCs/>
              </w:rPr>
              <w:t>3</w:t>
            </w:r>
          </w:p>
        </w:tc>
        <w:tc>
          <w:tcPr>
            <w:tcW w:w="1790" w:type="pct"/>
          </w:tcPr>
          <w:p w:rsidR="00746FE0" w:rsidRPr="006047A2" w:rsidRDefault="00746FE0" w:rsidP="00030819">
            <w:pPr>
              <w:widowControl w:val="0"/>
              <w:jc w:val="center"/>
              <w:rPr>
                <w:bCs/>
              </w:rPr>
            </w:pPr>
            <w:r w:rsidRPr="006047A2">
              <w:rPr>
                <w:bCs/>
              </w:rPr>
              <w:t>3</w:t>
            </w:r>
          </w:p>
        </w:tc>
      </w:tr>
      <w:tr w:rsidR="00746FE0" w:rsidRPr="006047A2" w:rsidTr="00030819">
        <w:tc>
          <w:tcPr>
            <w:tcW w:w="1786" w:type="pct"/>
          </w:tcPr>
          <w:p w:rsidR="00746FE0" w:rsidRPr="006047A2" w:rsidRDefault="00746FE0" w:rsidP="00030819">
            <w:pPr>
              <w:widowControl w:val="0"/>
              <w:ind w:left="97"/>
              <w:rPr>
                <w:bCs/>
              </w:rPr>
            </w:pPr>
            <w:r w:rsidRPr="006047A2">
              <w:rPr>
                <w:bCs/>
              </w:rPr>
              <w:t>от 17 до 40</w:t>
            </w:r>
          </w:p>
        </w:tc>
        <w:tc>
          <w:tcPr>
            <w:tcW w:w="714" w:type="pct"/>
          </w:tcPr>
          <w:p w:rsidR="00746FE0" w:rsidRPr="006047A2" w:rsidRDefault="00746FE0" w:rsidP="00030819">
            <w:pPr>
              <w:widowControl w:val="0"/>
              <w:jc w:val="center"/>
              <w:rPr>
                <w:bCs/>
              </w:rPr>
            </w:pPr>
            <w:r w:rsidRPr="006047A2">
              <w:rPr>
                <w:bCs/>
              </w:rPr>
              <w:t>6</w:t>
            </w:r>
          </w:p>
        </w:tc>
        <w:tc>
          <w:tcPr>
            <w:tcW w:w="710" w:type="pct"/>
          </w:tcPr>
          <w:p w:rsidR="00746FE0" w:rsidRPr="006047A2" w:rsidRDefault="00746FE0" w:rsidP="00030819">
            <w:pPr>
              <w:widowControl w:val="0"/>
              <w:jc w:val="center"/>
              <w:rPr>
                <w:bCs/>
              </w:rPr>
            </w:pPr>
            <w:r w:rsidRPr="006047A2">
              <w:rPr>
                <w:bCs/>
              </w:rPr>
              <w:t>9</w:t>
            </w:r>
          </w:p>
        </w:tc>
        <w:tc>
          <w:tcPr>
            <w:tcW w:w="1790" w:type="pct"/>
          </w:tcPr>
          <w:p w:rsidR="00746FE0" w:rsidRPr="006047A2" w:rsidRDefault="00746FE0" w:rsidP="00030819">
            <w:pPr>
              <w:widowControl w:val="0"/>
              <w:jc w:val="center"/>
              <w:rPr>
                <w:bCs/>
              </w:rPr>
            </w:pPr>
            <w:r w:rsidRPr="006047A2">
              <w:rPr>
                <w:bCs/>
              </w:rPr>
              <w:t>6</w:t>
            </w:r>
          </w:p>
        </w:tc>
      </w:tr>
      <w:tr w:rsidR="00746FE0" w:rsidRPr="006047A2" w:rsidTr="00030819">
        <w:tc>
          <w:tcPr>
            <w:tcW w:w="1786" w:type="pct"/>
          </w:tcPr>
          <w:p w:rsidR="00746FE0" w:rsidRPr="006047A2" w:rsidRDefault="00746FE0" w:rsidP="00030819">
            <w:pPr>
              <w:widowControl w:val="0"/>
              <w:ind w:left="97"/>
              <w:rPr>
                <w:bCs/>
              </w:rPr>
            </w:pPr>
            <w:r w:rsidRPr="006047A2">
              <w:rPr>
                <w:bCs/>
              </w:rPr>
              <w:t>от 40 до 130</w:t>
            </w:r>
          </w:p>
        </w:tc>
        <w:tc>
          <w:tcPr>
            <w:tcW w:w="714" w:type="pct"/>
          </w:tcPr>
          <w:p w:rsidR="00746FE0" w:rsidRPr="006047A2" w:rsidRDefault="00746FE0" w:rsidP="00030819">
            <w:pPr>
              <w:widowControl w:val="0"/>
              <w:jc w:val="center"/>
              <w:rPr>
                <w:bCs/>
              </w:rPr>
            </w:pPr>
            <w:r w:rsidRPr="006047A2">
              <w:rPr>
                <w:bCs/>
              </w:rPr>
              <w:t>12</w:t>
            </w:r>
          </w:p>
        </w:tc>
        <w:tc>
          <w:tcPr>
            <w:tcW w:w="710" w:type="pct"/>
          </w:tcPr>
          <w:p w:rsidR="00746FE0" w:rsidRPr="006047A2" w:rsidRDefault="00746FE0" w:rsidP="00030819">
            <w:pPr>
              <w:widowControl w:val="0"/>
              <w:jc w:val="center"/>
              <w:rPr>
                <w:bCs/>
              </w:rPr>
            </w:pPr>
            <w:r w:rsidRPr="006047A2">
              <w:rPr>
                <w:bCs/>
              </w:rPr>
              <w:t>25</w:t>
            </w:r>
          </w:p>
        </w:tc>
        <w:tc>
          <w:tcPr>
            <w:tcW w:w="1790" w:type="pct"/>
          </w:tcPr>
          <w:p w:rsidR="00746FE0" w:rsidRPr="006047A2" w:rsidRDefault="00746FE0" w:rsidP="00030819">
            <w:pPr>
              <w:widowControl w:val="0"/>
              <w:jc w:val="center"/>
              <w:rPr>
                <w:bCs/>
              </w:rPr>
            </w:pPr>
            <w:r w:rsidRPr="006047A2">
              <w:rPr>
                <w:bCs/>
              </w:rPr>
              <w:t>20</w:t>
            </w:r>
          </w:p>
        </w:tc>
      </w:tr>
      <w:tr w:rsidR="00746FE0" w:rsidRPr="006047A2" w:rsidTr="00030819">
        <w:tc>
          <w:tcPr>
            <w:tcW w:w="1786" w:type="pct"/>
          </w:tcPr>
          <w:p w:rsidR="00746FE0" w:rsidRPr="006047A2" w:rsidRDefault="00746FE0" w:rsidP="00030819">
            <w:pPr>
              <w:widowControl w:val="0"/>
              <w:ind w:left="97"/>
              <w:rPr>
                <w:bCs/>
              </w:rPr>
            </w:pPr>
            <w:r w:rsidRPr="006047A2">
              <w:rPr>
                <w:bCs/>
              </w:rPr>
              <w:t>от 130 до 175</w:t>
            </w:r>
          </w:p>
        </w:tc>
        <w:tc>
          <w:tcPr>
            <w:tcW w:w="714" w:type="pct"/>
          </w:tcPr>
          <w:p w:rsidR="00746FE0" w:rsidRPr="006047A2" w:rsidRDefault="00746FE0" w:rsidP="00030819">
            <w:pPr>
              <w:widowControl w:val="0"/>
              <w:jc w:val="center"/>
              <w:rPr>
                <w:bCs/>
              </w:rPr>
            </w:pPr>
            <w:r w:rsidRPr="006047A2">
              <w:rPr>
                <w:bCs/>
              </w:rPr>
              <w:t>14</w:t>
            </w:r>
          </w:p>
        </w:tc>
        <w:tc>
          <w:tcPr>
            <w:tcW w:w="710" w:type="pct"/>
          </w:tcPr>
          <w:p w:rsidR="00746FE0" w:rsidRPr="006047A2" w:rsidRDefault="00746FE0" w:rsidP="00030819">
            <w:pPr>
              <w:widowControl w:val="0"/>
              <w:jc w:val="center"/>
              <w:rPr>
                <w:bCs/>
              </w:rPr>
            </w:pPr>
            <w:r w:rsidRPr="006047A2">
              <w:rPr>
                <w:bCs/>
              </w:rPr>
              <w:t>30</w:t>
            </w:r>
          </w:p>
        </w:tc>
        <w:tc>
          <w:tcPr>
            <w:tcW w:w="1790" w:type="pct"/>
          </w:tcPr>
          <w:p w:rsidR="00746FE0" w:rsidRPr="006047A2" w:rsidRDefault="00746FE0" w:rsidP="00030819">
            <w:pPr>
              <w:widowControl w:val="0"/>
              <w:jc w:val="center"/>
              <w:rPr>
                <w:bCs/>
              </w:rPr>
            </w:pPr>
            <w:r w:rsidRPr="006047A2">
              <w:rPr>
                <w:bCs/>
              </w:rPr>
              <w:t>30</w:t>
            </w:r>
          </w:p>
        </w:tc>
      </w:tr>
      <w:tr w:rsidR="00746FE0" w:rsidRPr="006047A2" w:rsidTr="00030819">
        <w:tc>
          <w:tcPr>
            <w:tcW w:w="1786" w:type="pct"/>
            <w:vAlign w:val="center"/>
          </w:tcPr>
          <w:p w:rsidR="00746FE0" w:rsidRPr="006047A2" w:rsidRDefault="00746FE0" w:rsidP="00030819">
            <w:pPr>
              <w:widowControl w:val="0"/>
              <w:ind w:left="97"/>
              <w:rPr>
                <w:bCs/>
              </w:rPr>
            </w:pPr>
            <w:r w:rsidRPr="006047A2">
              <w:rPr>
                <w:bCs/>
              </w:rPr>
              <w:t>от 175 до 280</w:t>
            </w:r>
          </w:p>
        </w:tc>
        <w:tc>
          <w:tcPr>
            <w:tcW w:w="714" w:type="pct"/>
          </w:tcPr>
          <w:p w:rsidR="00746FE0" w:rsidRPr="006047A2" w:rsidRDefault="00746FE0" w:rsidP="00030819">
            <w:pPr>
              <w:widowControl w:val="0"/>
              <w:jc w:val="center"/>
              <w:rPr>
                <w:bCs/>
              </w:rPr>
            </w:pPr>
            <w:r w:rsidRPr="006047A2">
              <w:rPr>
                <w:bCs/>
              </w:rPr>
              <w:t>18</w:t>
            </w:r>
          </w:p>
        </w:tc>
        <w:tc>
          <w:tcPr>
            <w:tcW w:w="710" w:type="pct"/>
          </w:tcPr>
          <w:p w:rsidR="00746FE0" w:rsidRPr="006047A2" w:rsidRDefault="00746FE0" w:rsidP="00030819">
            <w:pPr>
              <w:widowControl w:val="0"/>
              <w:jc w:val="center"/>
              <w:rPr>
                <w:bCs/>
              </w:rPr>
            </w:pPr>
            <w:r w:rsidRPr="006047A2">
              <w:rPr>
                <w:bCs/>
              </w:rPr>
              <w:t>55</w:t>
            </w:r>
          </w:p>
        </w:tc>
        <w:tc>
          <w:tcPr>
            <w:tcW w:w="1790" w:type="pct"/>
          </w:tcPr>
          <w:p w:rsidR="00746FE0" w:rsidRPr="006047A2" w:rsidRDefault="00746FE0" w:rsidP="00030819">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w:t>
      </w:r>
      <w:r w:rsidRPr="006047A2">
        <w:rPr>
          <w:bCs/>
          <w:iCs/>
        </w:rPr>
        <w:lastRenderedPageBreak/>
        <w:t>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w:t>
      </w:r>
      <w:r w:rsidRPr="006047A2">
        <w:rPr>
          <w:bCs/>
          <w:sz w:val="28"/>
          <w:szCs w:val="28"/>
        </w:rPr>
        <w:lastRenderedPageBreak/>
        <w:t>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w:t>
      </w:r>
      <w:r w:rsidRPr="006047A2">
        <w:rPr>
          <w:bCs/>
          <w:sz w:val="28"/>
          <w:szCs w:val="28"/>
        </w:rPr>
        <w:lastRenderedPageBreak/>
        <w:t xml:space="preserve">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030819">
        <w:tc>
          <w:tcPr>
            <w:tcW w:w="2630" w:type="pct"/>
          </w:tcPr>
          <w:p w:rsidR="00746FE0" w:rsidRPr="006047A2" w:rsidRDefault="00746FE0" w:rsidP="00030819">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030819">
            <w:pPr>
              <w:widowControl w:val="0"/>
              <w:spacing w:line="228" w:lineRule="auto"/>
              <w:jc w:val="center"/>
              <w:rPr>
                <w:bCs/>
              </w:rPr>
            </w:pPr>
            <w:r w:rsidRPr="006047A2">
              <w:rPr>
                <w:bCs/>
              </w:rPr>
              <w:t>Площади земельных участков на</w:t>
            </w:r>
          </w:p>
          <w:p w:rsidR="00746FE0" w:rsidRPr="006047A2" w:rsidRDefault="00746FE0" w:rsidP="00030819">
            <w:pPr>
              <w:widowControl w:val="0"/>
              <w:spacing w:line="228" w:lineRule="auto"/>
              <w:jc w:val="center"/>
              <w:rPr>
                <w:bCs/>
              </w:rPr>
            </w:pPr>
            <w:r w:rsidRPr="006047A2">
              <w:rPr>
                <w:bCs/>
              </w:rPr>
              <w:t>1000 т бытовых</w:t>
            </w:r>
          </w:p>
          <w:p w:rsidR="00746FE0" w:rsidRPr="006047A2" w:rsidRDefault="00746FE0" w:rsidP="00030819">
            <w:pPr>
              <w:widowControl w:val="0"/>
              <w:spacing w:line="228" w:lineRule="auto"/>
              <w:jc w:val="center"/>
              <w:rPr>
                <w:bCs/>
              </w:rPr>
            </w:pPr>
            <w:r w:rsidRPr="006047A2">
              <w:rPr>
                <w:bCs/>
              </w:rPr>
              <w:t>отходов, га</w:t>
            </w:r>
          </w:p>
        </w:tc>
        <w:tc>
          <w:tcPr>
            <w:tcW w:w="1185" w:type="pct"/>
          </w:tcPr>
          <w:p w:rsidR="00746FE0" w:rsidRPr="006047A2" w:rsidRDefault="00746FE0" w:rsidP="00030819">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030819">
        <w:trPr>
          <w:tblHeader/>
        </w:trPr>
        <w:tc>
          <w:tcPr>
            <w:tcW w:w="2630" w:type="pct"/>
          </w:tcPr>
          <w:p w:rsidR="00746FE0" w:rsidRPr="006047A2" w:rsidRDefault="00746FE0" w:rsidP="00030819">
            <w:pPr>
              <w:widowControl w:val="0"/>
              <w:spacing w:line="240" w:lineRule="exact"/>
              <w:jc w:val="center"/>
              <w:rPr>
                <w:bCs/>
              </w:rPr>
            </w:pPr>
            <w:r w:rsidRPr="006047A2">
              <w:rPr>
                <w:bCs/>
              </w:rPr>
              <w:t>1</w:t>
            </w:r>
          </w:p>
        </w:tc>
        <w:tc>
          <w:tcPr>
            <w:tcW w:w="1185" w:type="pct"/>
          </w:tcPr>
          <w:p w:rsidR="00746FE0" w:rsidRPr="006047A2" w:rsidRDefault="00746FE0" w:rsidP="00030819">
            <w:pPr>
              <w:widowControl w:val="0"/>
              <w:spacing w:line="240" w:lineRule="exact"/>
              <w:jc w:val="center"/>
              <w:rPr>
                <w:bCs/>
              </w:rPr>
            </w:pPr>
            <w:r w:rsidRPr="006047A2">
              <w:rPr>
                <w:bCs/>
              </w:rPr>
              <w:t>2</w:t>
            </w:r>
          </w:p>
        </w:tc>
        <w:tc>
          <w:tcPr>
            <w:tcW w:w="1185" w:type="pct"/>
          </w:tcPr>
          <w:p w:rsidR="00746FE0" w:rsidRPr="006047A2" w:rsidRDefault="00746FE0" w:rsidP="00030819">
            <w:pPr>
              <w:widowControl w:val="0"/>
              <w:spacing w:line="240" w:lineRule="exact"/>
              <w:jc w:val="center"/>
              <w:rPr>
                <w:bCs/>
              </w:rPr>
            </w:pPr>
            <w:r w:rsidRPr="006047A2">
              <w:rPr>
                <w:bCs/>
              </w:rPr>
              <w:t>3</w:t>
            </w:r>
          </w:p>
        </w:tc>
      </w:tr>
      <w:tr w:rsidR="00746FE0" w:rsidRPr="006047A2" w:rsidTr="00030819">
        <w:trPr>
          <w:trHeight w:val="305"/>
        </w:trPr>
        <w:tc>
          <w:tcPr>
            <w:tcW w:w="2630" w:type="pct"/>
          </w:tcPr>
          <w:p w:rsidR="00746FE0" w:rsidRDefault="00746FE0" w:rsidP="00030819">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030819">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030819">
            <w:pPr>
              <w:widowControl w:val="0"/>
              <w:rPr>
                <w:bCs/>
              </w:rPr>
            </w:pPr>
          </w:p>
        </w:tc>
        <w:tc>
          <w:tcPr>
            <w:tcW w:w="1185" w:type="pct"/>
          </w:tcPr>
          <w:p w:rsidR="00746FE0" w:rsidRPr="006047A2" w:rsidRDefault="00746FE0" w:rsidP="00030819">
            <w:pPr>
              <w:widowControl w:val="0"/>
              <w:rPr>
                <w:bCs/>
              </w:rPr>
            </w:pPr>
          </w:p>
        </w:tc>
      </w:tr>
      <w:tr w:rsidR="00746FE0" w:rsidRPr="006047A2" w:rsidTr="00030819">
        <w:trPr>
          <w:trHeight w:val="283"/>
        </w:trPr>
        <w:tc>
          <w:tcPr>
            <w:tcW w:w="2630" w:type="pct"/>
          </w:tcPr>
          <w:p w:rsidR="00746FE0" w:rsidRPr="006047A2" w:rsidRDefault="00746FE0" w:rsidP="00030819">
            <w:pPr>
              <w:widowControl w:val="0"/>
              <w:ind w:firstLine="252"/>
              <w:rPr>
                <w:bCs/>
              </w:rPr>
            </w:pPr>
            <w:r w:rsidRPr="006047A2">
              <w:rPr>
                <w:bCs/>
              </w:rPr>
              <w:t>до 100</w:t>
            </w:r>
          </w:p>
        </w:tc>
        <w:tc>
          <w:tcPr>
            <w:tcW w:w="1185" w:type="pct"/>
          </w:tcPr>
          <w:p w:rsidR="00746FE0" w:rsidRPr="006047A2" w:rsidRDefault="00746FE0" w:rsidP="00030819">
            <w:pPr>
              <w:widowControl w:val="0"/>
              <w:jc w:val="center"/>
              <w:rPr>
                <w:bCs/>
              </w:rPr>
            </w:pPr>
            <w:r w:rsidRPr="006047A2">
              <w:rPr>
                <w:bCs/>
              </w:rPr>
              <w:t>0,05</w:t>
            </w:r>
          </w:p>
        </w:tc>
        <w:tc>
          <w:tcPr>
            <w:tcW w:w="1185" w:type="pct"/>
          </w:tcPr>
          <w:p w:rsidR="00746FE0" w:rsidRPr="006047A2" w:rsidRDefault="00746FE0" w:rsidP="00030819">
            <w:pPr>
              <w:widowControl w:val="0"/>
              <w:jc w:val="center"/>
              <w:rPr>
                <w:bCs/>
              </w:rPr>
            </w:pPr>
            <w:r w:rsidRPr="006047A2">
              <w:rPr>
                <w:bCs/>
              </w:rPr>
              <w:t>300</w:t>
            </w:r>
          </w:p>
        </w:tc>
      </w:tr>
      <w:tr w:rsidR="00746FE0" w:rsidRPr="006047A2" w:rsidTr="00030819">
        <w:trPr>
          <w:trHeight w:val="241"/>
        </w:trPr>
        <w:tc>
          <w:tcPr>
            <w:tcW w:w="2630" w:type="pct"/>
          </w:tcPr>
          <w:p w:rsidR="00746FE0" w:rsidRPr="006047A2" w:rsidRDefault="00746FE0" w:rsidP="00030819">
            <w:pPr>
              <w:widowControl w:val="0"/>
              <w:ind w:firstLine="252"/>
              <w:rPr>
                <w:bCs/>
              </w:rPr>
            </w:pPr>
            <w:r w:rsidRPr="006047A2">
              <w:rPr>
                <w:bCs/>
              </w:rPr>
              <w:t>свыше 100</w:t>
            </w:r>
          </w:p>
        </w:tc>
        <w:tc>
          <w:tcPr>
            <w:tcW w:w="1185" w:type="pct"/>
          </w:tcPr>
          <w:p w:rsidR="00746FE0" w:rsidRPr="006047A2" w:rsidRDefault="00746FE0" w:rsidP="00030819">
            <w:pPr>
              <w:widowControl w:val="0"/>
              <w:jc w:val="center"/>
              <w:rPr>
                <w:bCs/>
              </w:rPr>
            </w:pPr>
            <w:r w:rsidRPr="006047A2">
              <w:rPr>
                <w:bCs/>
              </w:rPr>
              <w:t>0,05</w:t>
            </w:r>
          </w:p>
        </w:tc>
        <w:tc>
          <w:tcPr>
            <w:tcW w:w="1185" w:type="pct"/>
          </w:tcPr>
          <w:p w:rsidR="00746FE0" w:rsidRPr="006047A2" w:rsidRDefault="00746FE0" w:rsidP="00030819">
            <w:pPr>
              <w:widowControl w:val="0"/>
              <w:jc w:val="center"/>
              <w:rPr>
                <w:bCs/>
              </w:rPr>
            </w:pPr>
            <w:r w:rsidRPr="006047A2">
              <w:rPr>
                <w:bCs/>
              </w:rPr>
              <w:t>500</w:t>
            </w:r>
          </w:p>
        </w:tc>
      </w:tr>
      <w:tr w:rsidR="00746FE0" w:rsidRPr="006047A2" w:rsidTr="00030819">
        <w:trPr>
          <w:trHeight w:val="284"/>
        </w:trPr>
        <w:tc>
          <w:tcPr>
            <w:tcW w:w="2630" w:type="pct"/>
          </w:tcPr>
          <w:p w:rsidR="00746FE0" w:rsidRPr="006047A2" w:rsidRDefault="00746FE0" w:rsidP="00030819">
            <w:pPr>
              <w:widowControl w:val="0"/>
              <w:rPr>
                <w:bCs/>
              </w:rPr>
            </w:pPr>
            <w:r w:rsidRPr="006047A2">
              <w:t>Склады компоста</w:t>
            </w:r>
          </w:p>
        </w:tc>
        <w:tc>
          <w:tcPr>
            <w:tcW w:w="1185" w:type="pct"/>
          </w:tcPr>
          <w:p w:rsidR="00746FE0" w:rsidRPr="006047A2" w:rsidRDefault="00746FE0" w:rsidP="00030819">
            <w:pPr>
              <w:widowControl w:val="0"/>
              <w:jc w:val="center"/>
              <w:rPr>
                <w:bCs/>
              </w:rPr>
            </w:pPr>
            <w:r w:rsidRPr="006047A2">
              <w:rPr>
                <w:bCs/>
              </w:rPr>
              <w:t>0,04</w:t>
            </w:r>
          </w:p>
        </w:tc>
        <w:tc>
          <w:tcPr>
            <w:tcW w:w="1185" w:type="pct"/>
          </w:tcPr>
          <w:p w:rsidR="00746FE0" w:rsidRPr="006047A2" w:rsidRDefault="00746FE0" w:rsidP="00030819">
            <w:pPr>
              <w:widowControl w:val="0"/>
              <w:jc w:val="center"/>
              <w:rPr>
                <w:bCs/>
              </w:rPr>
            </w:pPr>
            <w:r w:rsidRPr="006047A2">
              <w:rPr>
                <w:bCs/>
              </w:rPr>
              <w:t>300</w:t>
            </w:r>
          </w:p>
        </w:tc>
      </w:tr>
      <w:tr w:rsidR="00746FE0" w:rsidRPr="006047A2" w:rsidTr="00030819">
        <w:trPr>
          <w:trHeight w:val="254"/>
        </w:trPr>
        <w:tc>
          <w:tcPr>
            <w:tcW w:w="2630" w:type="pct"/>
          </w:tcPr>
          <w:p w:rsidR="00746FE0" w:rsidRPr="006047A2" w:rsidRDefault="00746FE0" w:rsidP="00030819">
            <w:pPr>
              <w:widowControl w:val="0"/>
              <w:rPr>
                <w:bCs/>
              </w:rPr>
            </w:pPr>
            <w:r w:rsidRPr="006047A2">
              <w:rPr>
                <w:bCs/>
              </w:rPr>
              <w:t xml:space="preserve">Полигоны </w:t>
            </w:r>
          </w:p>
        </w:tc>
        <w:tc>
          <w:tcPr>
            <w:tcW w:w="1185" w:type="pct"/>
          </w:tcPr>
          <w:p w:rsidR="00746FE0" w:rsidRPr="006047A2" w:rsidRDefault="00746FE0" w:rsidP="00030819">
            <w:pPr>
              <w:widowControl w:val="0"/>
              <w:jc w:val="center"/>
              <w:rPr>
                <w:bCs/>
              </w:rPr>
            </w:pPr>
            <w:r w:rsidRPr="006047A2">
              <w:rPr>
                <w:bCs/>
              </w:rPr>
              <w:t>0,02 - 0,05</w:t>
            </w:r>
          </w:p>
        </w:tc>
        <w:tc>
          <w:tcPr>
            <w:tcW w:w="1185" w:type="pct"/>
          </w:tcPr>
          <w:p w:rsidR="00746FE0" w:rsidRPr="006047A2" w:rsidRDefault="00746FE0" w:rsidP="00030819">
            <w:pPr>
              <w:widowControl w:val="0"/>
              <w:jc w:val="center"/>
              <w:rPr>
                <w:bCs/>
              </w:rPr>
            </w:pPr>
            <w:r w:rsidRPr="006047A2">
              <w:rPr>
                <w:bCs/>
              </w:rPr>
              <w:t>500</w:t>
            </w:r>
          </w:p>
        </w:tc>
      </w:tr>
      <w:tr w:rsidR="00746FE0" w:rsidRPr="006047A2" w:rsidTr="00030819">
        <w:trPr>
          <w:trHeight w:val="309"/>
        </w:trPr>
        <w:tc>
          <w:tcPr>
            <w:tcW w:w="2630" w:type="pct"/>
          </w:tcPr>
          <w:p w:rsidR="00746FE0" w:rsidRPr="006047A2" w:rsidRDefault="00746FE0" w:rsidP="00030819">
            <w:pPr>
              <w:widowControl w:val="0"/>
              <w:rPr>
                <w:bCs/>
              </w:rPr>
            </w:pPr>
            <w:r w:rsidRPr="006047A2">
              <w:rPr>
                <w:bCs/>
              </w:rPr>
              <w:t>Поля компостирования</w:t>
            </w:r>
          </w:p>
        </w:tc>
        <w:tc>
          <w:tcPr>
            <w:tcW w:w="1185" w:type="pct"/>
          </w:tcPr>
          <w:p w:rsidR="00746FE0" w:rsidRPr="006047A2" w:rsidRDefault="00746FE0" w:rsidP="00030819">
            <w:pPr>
              <w:widowControl w:val="0"/>
              <w:jc w:val="center"/>
              <w:rPr>
                <w:bCs/>
              </w:rPr>
            </w:pPr>
            <w:r w:rsidRPr="006047A2">
              <w:rPr>
                <w:bCs/>
              </w:rPr>
              <w:t>0,5 - 1</w:t>
            </w:r>
          </w:p>
        </w:tc>
        <w:tc>
          <w:tcPr>
            <w:tcW w:w="1185" w:type="pct"/>
          </w:tcPr>
          <w:p w:rsidR="00746FE0" w:rsidRPr="006047A2" w:rsidRDefault="00746FE0" w:rsidP="00030819">
            <w:pPr>
              <w:widowControl w:val="0"/>
              <w:jc w:val="center"/>
              <w:rPr>
                <w:bCs/>
              </w:rPr>
            </w:pPr>
            <w:r w:rsidRPr="006047A2">
              <w:rPr>
                <w:bCs/>
              </w:rPr>
              <w:t>500</w:t>
            </w:r>
          </w:p>
        </w:tc>
      </w:tr>
      <w:tr w:rsidR="00746FE0" w:rsidRPr="006047A2" w:rsidTr="00030819">
        <w:trPr>
          <w:trHeight w:val="267"/>
        </w:trPr>
        <w:tc>
          <w:tcPr>
            <w:tcW w:w="2630" w:type="pct"/>
          </w:tcPr>
          <w:p w:rsidR="00746FE0" w:rsidRPr="006047A2" w:rsidRDefault="00746FE0" w:rsidP="00030819">
            <w:pPr>
              <w:widowControl w:val="0"/>
              <w:rPr>
                <w:bCs/>
              </w:rPr>
            </w:pPr>
            <w:r w:rsidRPr="006047A2">
              <w:rPr>
                <w:bCs/>
              </w:rPr>
              <w:t>Мусороперегрузочные станции</w:t>
            </w:r>
          </w:p>
        </w:tc>
        <w:tc>
          <w:tcPr>
            <w:tcW w:w="1185" w:type="pct"/>
          </w:tcPr>
          <w:p w:rsidR="00746FE0" w:rsidRPr="006047A2" w:rsidRDefault="00746FE0" w:rsidP="00030819">
            <w:pPr>
              <w:widowControl w:val="0"/>
              <w:jc w:val="center"/>
              <w:rPr>
                <w:bCs/>
              </w:rPr>
            </w:pPr>
            <w:r w:rsidRPr="006047A2">
              <w:rPr>
                <w:bCs/>
              </w:rPr>
              <w:t>0,04</w:t>
            </w:r>
          </w:p>
        </w:tc>
        <w:tc>
          <w:tcPr>
            <w:tcW w:w="1185" w:type="pct"/>
          </w:tcPr>
          <w:p w:rsidR="00746FE0" w:rsidRPr="006047A2" w:rsidRDefault="00746FE0" w:rsidP="00030819">
            <w:pPr>
              <w:widowControl w:val="0"/>
              <w:jc w:val="center"/>
              <w:rPr>
                <w:bCs/>
              </w:rPr>
            </w:pPr>
            <w:r w:rsidRPr="006047A2">
              <w:rPr>
                <w:bCs/>
              </w:rPr>
              <w:t>100</w:t>
            </w:r>
          </w:p>
        </w:tc>
      </w:tr>
      <w:tr w:rsidR="00746FE0" w:rsidRPr="006047A2" w:rsidTr="00030819">
        <w:trPr>
          <w:trHeight w:val="268"/>
        </w:trPr>
        <w:tc>
          <w:tcPr>
            <w:tcW w:w="2630" w:type="pct"/>
          </w:tcPr>
          <w:p w:rsidR="00746FE0" w:rsidRPr="006047A2" w:rsidRDefault="00746FE0" w:rsidP="00030819">
            <w:pPr>
              <w:widowControl w:val="0"/>
              <w:rPr>
                <w:bCs/>
              </w:rPr>
            </w:pPr>
            <w:r w:rsidRPr="006047A2">
              <w:rPr>
                <w:bCs/>
              </w:rPr>
              <w:t>Сливные станции</w:t>
            </w:r>
          </w:p>
        </w:tc>
        <w:tc>
          <w:tcPr>
            <w:tcW w:w="1185" w:type="pct"/>
          </w:tcPr>
          <w:p w:rsidR="00746FE0" w:rsidRPr="006047A2" w:rsidRDefault="00746FE0" w:rsidP="00030819">
            <w:pPr>
              <w:widowControl w:val="0"/>
              <w:jc w:val="center"/>
              <w:rPr>
                <w:bCs/>
              </w:rPr>
            </w:pPr>
            <w:r w:rsidRPr="006047A2">
              <w:rPr>
                <w:bCs/>
              </w:rPr>
              <w:t>0,02</w:t>
            </w:r>
          </w:p>
        </w:tc>
        <w:tc>
          <w:tcPr>
            <w:tcW w:w="1185" w:type="pct"/>
          </w:tcPr>
          <w:p w:rsidR="00746FE0" w:rsidRPr="006047A2" w:rsidRDefault="00746FE0" w:rsidP="00030819">
            <w:pPr>
              <w:widowControl w:val="0"/>
              <w:jc w:val="center"/>
              <w:rPr>
                <w:bCs/>
              </w:rPr>
            </w:pPr>
            <w:r w:rsidRPr="006047A2">
              <w:rPr>
                <w:bCs/>
              </w:rPr>
              <w:t>300</w:t>
            </w:r>
          </w:p>
        </w:tc>
      </w:tr>
      <w:tr w:rsidR="00746FE0" w:rsidRPr="006047A2" w:rsidTr="00030819">
        <w:trPr>
          <w:trHeight w:val="268"/>
        </w:trPr>
        <w:tc>
          <w:tcPr>
            <w:tcW w:w="2630" w:type="pct"/>
          </w:tcPr>
          <w:p w:rsidR="00746FE0" w:rsidRPr="006047A2" w:rsidRDefault="00746FE0" w:rsidP="00030819">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030819">
            <w:pPr>
              <w:widowControl w:val="0"/>
              <w:jc w:val="center"/>
              <w:rPr>
                <w:bCs/>
              </w:rPr>
            </w:pPr>
            <w:r w:rsidRPr="006047A2">
              <w:rPr>
                <w:bCs/>
              </w:rPr>
              <w:t>0,3</w:t>
            </w:r>
          </w:p>
        </w:tc>
        <w:tc>
          <w:tcPr>
            <w:tcW w:w="1185" w:type="pct"/>
          </w:tcPr>
          <w:p w:rsidR="00746FE0" w:rsidRPr="006047A2" w:rsidRDefault="00746FE0" w:rsidP="00030819">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 xml:space="preserve">для промышленных и сельскохозяйственных предприятий по заявкам действующих предприятий, проектам новых, реконструируемых или </w:t>
      </w:r>
      <w:r w:rsidRPr="006047A2">
        <w:rPr>
          <w:bCs/>
          <w:sz w:val="28"/>
          <w:szCs w:val="28"/>
        </w:rPr>
        <w:lastRenderedPageBreak/>
        <w:t>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xml:space="preserve">. Котельные, предназначенные для теплоснабжения промышленных предприятий, а также жилой и общественной застройки, </w:t>
      </w:r>
      <w:r w:rsidRPr="006047A2">
        <w:rPr>
          <w:bCs/>
          <w:sz w:val="28"/>
          <w:szCs w:val="28"/>
        </w:rPr>
        <w:lastRenderedPageBreak/>
        <w:t>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030819">
        <w:trPr>
          <w:jc w:val="center"/>
        </w:trPr>
        <w:tc>
          <w:tcPr>
            <w:tcW w:w="2119" w:type="pct"/>
            <w:vMerge w:val="restart"/>
            <w:tcBorders>
              <w:bottom w:val="nil"/>
            </w:tcBorders>
          </w:tcPr>
          <w:p w:rsidR="00746FE0" w:rsidRPr="006047A2" w:rsidRDefault="00746FE0" w:rsidP="00030819">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030819">
            <w:pPr>
              <w:widowControl w:val="0"/>
              <w:spacing w:line="240" w:lineRule="exact"/>
              <w:jc w:val="center"/>
            </w:pPr>
            <w:r w:rsidRPr="006047A2">
              <w:t>Размеры земельных участков котельных, га, работающих</w:t>
            </w:r>
          </w:p>
        </w:tc>
      </w:tr>
      <w:tr w:rsidR="00746FE0" w:rsidRPr="006047A2" w:rsidTr="00030819">
        <w:trPr>
          <w:jc w:val="center"/>
        </w:trPr>
        <w:tc>
          <w:tcPr>
            <w:tcW w:w="2119" w:type="pct"/>
            <w:vMerge/>
            <w:tcBorders>
              <w:bottom w:val="nil"/>
            </w:tcBorders>
          </w:tcPr>
          <w:p w:rsidR="00746FE0" w:rsidRPr="006047A2" w:rsidRDefault="00746FE0" w:rsidP="00030819">
            <w:pPr>
              <w:widowControl w:val="0"/>
              <w:spacing w:line="240" w:lineRule="exact"/>
              <w:ind w:firstLine="360"/>
              <w:jc w:val="center"/>
            </w:pPr>
          </w:p>
        </w:tc>
        <w:tc>
          <w:tcPr>
            <w:tcW w:w="1464" w:type="pct"/>
            <w:tcBorders>
              <w:bottom w:val="nil"/>
            </w:tcBorders>
          </w:tcPr>
          <w:p w:rsidR="00746FE0" w:rsidRPr="006047A2" w:rsidRDefault="00746FE0" w:rsidP="00030819">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030819">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030819">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030819">
        <w:trPr>
          <w:tblHeader/>
          <w:jc w:val="center"/>
        </w:trPr>
        <w:tc>
          <w:tcPr>
            <w:tcW w:w="2119" w:type="pct"/>
          </w:tcPr>
          <w:p w:rsidR="00746FE0" w:rsidRPr="006047A2" w:rsidRDefault="00746FE0" w:rsidP="00030819">
            <w:pPr>
              <w:widowControl w:val="0"/>
              <w:ind w:firstLine="360"/>
              <w:jc w:val="center"/>
            </w:pPr>
            <w:r w:rsidRPr="006047A2">
              <w:t>1</w:t>
            </w:r>
          </w:p>
        </w:tc>
        <w:tc>
          <w:tcPr>
            <w:tcW w:w="1464" w:type="pct"/>
          </w:tcPr>
          <w:p w:rsidR="00746FE0" w:rsidRPr="006047A2" w:rsidRDefault="00746FE0" w:rsidP="00030819">
            <w:pPr>
              <w:widowControl w:val="0"/>
              <w:jc w:val="center"/>
            </w:pPr>
            <w:r w:rsidRPr="006047A2">
              <w:t>2</w:t>
            </w:r>
          </w:p>
        </w:tc>
        <w:tc>
          <w:tcPr>
            <w:tcW w:w="1417" w:type="pct"/>
          </w:tcPr>
          <w:p w:rsidR="00746FE0" w:rsidRPr="006047A2" w:rsidRDefault="00746FE0" w:rsidP="00030819">
            <w:pPr>
              <w:widowControl w:val="0"/>
              <w:jc w:val="center"/>
            </w:pPr>
            <w:r w:rsidRPr="006047A2">
              <w:t>3</w:t>
            </w:r>
          </w:p>
        </w:tc>
      </w:tr>
      <w:tr w:rsidR="00746FE0" w:rsidRPr="006047A2" w:rsidTr="00030819">
        <w:trPr>
          <w:jc w:val="center"/>
        </w:trPr>
        <w:tc>
          <w:tcPr>
            <w:tcW w:w="2119" w:type="pct"/>
          </w:tcPr>
          <w:p w:rsidR="00746FE0" w:rsidRPr="006047A2" w:rsidRDefault="00746FE0" w:rsidP="00030819">
            <w:pPr>
              <w:widowControl w:val="0"/>
              <w:ind w:left="75"/>
            </w:pPr>
            <w:r w:rsidRPr="006047A2">
              <w:t>до 5</w:t>
            </w:r>
          </w:p>
        </w:tc>
        <w:tc>
          <w:tcPr>
            <w:tcW w:w="1464" w:type="pct"/>
          </w:tcPr>
          <w:p w:rsidR="00746FE0" w:rsidRPr="006047A2" w:rsidRDefault="00746FE0" w:rsidP="00030819">
            <w:pPr>
              <w:widowControl w:val="0"/>
              <w:jc w:val="center"/>
            </w:pPr>
            <w:r w:rsidRPr="006047A2">
              <w:t>0,7</w:t>
            </w:r>
          </w:p>
        </w:tc>
        <w:tc>
          <w:tcPr>
            <w:tcW w:w="1417" w:type="pct"/>
          </w:tcPr>
          <w:p w:rsidR="00746FE0" w:rsidRPr="006047A2" w:rsidRDefault="00746FE0" w:rsidP="00030819">
            <w:pPr>
              <w:widowControl w:val="0"/>
              <w:jc w:val="center"/>
            </w:pPr>
            <w:r w:rsidRPr="006047A2">
              <w:t>0,7</w:t>
            </w:r>
          </w:p>
        </w:tc>
      </w:tr>
      <w:tr w:rsidR="00746FE0" w:rsidRPr="006047A2" w:rsidTr="00030819">
        <w:trPr>
          <w:jc w:val="center"/>
        </w:trPr>
        <w:tc>
          <w:tcPr>
            <w:tcW w:w="2119" w:type="pct"/>
          </w:tcPr>
          <w:p w:rsidR="00746FE0" w:rsidRPr="006047A2" w:rsidRDefault="00746FE0" w:rsidP="00030819">
            <w:pPr>
              <w:widowControl w:val="0"/>
              <w:ind w:left="75"/>
            </w:pPr>
            <w:r w:rsidRPr="006047A2">
              <w:t>от 5 до 10 (от 6 до 12)</w:t>
            </w:r>
          </w:p>
        </w:tc>
        <w:tc>
          <w:tcPr>
            <w:tcW w:w="1464" w:type="pct"/>
          </w:tcPr>
          <w:p w:rsidR="00746FE0" w:rsidRPr="006047A2" w:rsidRDefault="00746FE0" w:rsidP="00030819">
            <w:pPr>
              <w:widowControl w:val="0"/>
              <w:jc w:val="center"/>
            </w:pPr>
            <w:r w:rsidRPr="006047A2">
              <w:t>1,0</w:t>
            </w:r>
          </w:p>
        </w:tc>
        <w:tc>
          <w:tcPr>
            <w:tcW w:w="1417" w:type="pct"/>
          </w:tcPr>
          <w:p w:rsidR="00746FE0" w:rsidRPr="006047A2" w:rsidRDefault="00746FE0" w:rsidP="00030819">
            <w:pPr>
              <w:widowControl w:val="0"/>
              <w:jc w:val="center"/>
            </w:pPr>
            <w:r w:rsidRPr="006047A2">
              <w:t>1,0</w:t>
            </w:r>
          </w:p>
        </w:tc>
      </w:tr>
      <w:tr w:rsidR="00746FE0" w:rsidRPr="006047A2" w:rsidTr="00030819">
        <w:trPr>
          <w:jc w:val="center"/>
        </w:trPr>
        <w:tc>
          <w:tcPr>
            <w:tcW w:w="2119" w:type="pct"/>
          </w:tcPr>
          <w:p w:rsidR="00746FE0" w:rsidRPr="006047A2" w:rsidRDefault="00746FE0" w:rsidP="00030819">
            <w:pPr>
              <w:widowControl w:val="0"/>
              <w:ind w:left="75"/>
            </w:pPr>
            <w:r w:rsidRPr="006047A2">
              <w:t>от 10 до 50 (от 12 до 58)</w:t>
            </w:r>
          </w:p>
        </w:tc>
        <w:tc>
          <w:tcPr>
            <w:tcW w:w="1464" w:type="pct"/>
          </w:tcPr>
          <w:p w:rsidR="00746FE0" w:rsidRPr="006047A2" w:rsidRDefault="00746FE0" w:rsidP="00030819">
            <w:pPr>
              <w:widowControl w:val="0"/>
              <w:jc w:val="center"/>
            </w:pPr>
            <w:r w:rsidRPr="006047A2">
              <w:t>2,0</w:t>
            </w:r>
          </w:p>
        </w:tc>
        <w:tc>
          <w:tcPr>
            <w:tcW w:w="1417" w:type="pct"/>
          </w:tcPr>
          <w:p w:rsidR="00746FE0" w:rsidRPr="006047A2" w:rsidRDefault="00746FE0" w:rsidP="00030819">
            <w:pPr>
              <w:widowControl w:val="0"/>
              <w:jc w:val="center"/>
            </w:pPr>
            <w:r w:rsidRPr="006047A2">
              <w:t>1,5</w:t>
            </w:r>
          </w:p>
        </w:tc>
      </w:tr>
      <w:tr w:rsidR="00746FE0" w:rsidRPr="006047A2" w:rsidTr="00030819">
        <w:trPr>
          <w:jc w:val="center"/>
        </w:trPr>
        <w:tc>
          <w:tcPr>
            <w:tcW w:w="2119" w:type="pct"/>
          </w:tcPr>
          <w:p w:rsidR="00746FE0" w:rsidRPr="006047A2" w:rsidRDefault="00746FE0" w:rsidP="00030819">
            <w:pPr>
              <w:widowControl w:val="0"/>
              <w:ind w:left="75"/>
            </w:pPr>
            <w:r w:rsidRPr="006047A2">
              <w:t>от 50 до 100 (от 58 до 116)</w:t>
            </w:r>
          </w:p>
        </w:tc>
        <w:tc>
          <w:tcPr>
            <w:tcW w:w="1464" w:type="pct"/>
          </w:tcPr>
          <w:p w:rsidR="00746FE0" w:rsidRPr="006047A2" w:rsidRDefault="00746FE0" w:rsidP="00030819">
            <w:pPr>
              <w:widowControl w:val="0"/>
              <w:jc w:val="center"/>
            </w:pPr>
            <w:r w:rsidRPr="006047A2">
              <w:t>3,0</w:t>
            </w:r>
          </w:p>
        </w:tc>
        <w:tc>
          <w:tcPr>
            <w:tcW w:w="1417" w:type="pct"/>
          </w:tcPr>
          <w:p w:rsidR="00746FE0" w:rsidRPr="006047A2" w:rsidRDefault="00746FE0" w:rsidP="00030819">
            <w:pPr>
              <w:widowControl w:val="0"/>
              <w:jc w:val="center"/>
            </w:pPr>
            <w:r w:rsidRPr="006047A2">
              <w:t>2,5</w:t>
            </w:r>
          </w:p>
        </w:tc>
      </w:tr>
      <w:tr w:rsidR="00746FE0" w:rsidRPr="006047A2" w:rsidTr="00030819">
        <w:trPr>
          <w:jc w:val="center"/>
        </w:trPr>
        <w:tc>
          <w:tcPr>
            <w:tcW w:w="2119" w:type="pct"/>
          </w:tcPr>
          <w:p w:rsidR="00746FE0" w:rsidRPr="006047A2" w:rsidRDefault="00746FE0" w:rsidP="00030819">
            <w:pPr>
              <w:widowControl w:val="0"/>
              <w:ind w:left="75"/>
            </w:pPr>
            <w:r w:rsidRPr="006047A2">
              <w:t>от 100 до 200 (от 116 до 233)</w:t>
            </w:r>
          </w:p>
        </w:tc>
        <w:tc>
          <w:tcPr>
            <w:tcW w:w="1464" w:type="pct"/>
          </w:tcPr>
          <w:p w:rsidR="00746FE0" w:rsidRPr="006047A2" w:rsidRDefault="00746FE0" w:rsidP="00030819">
            <w:pPr>
              <w:widowControl w:val="0"/>
              <w:jc w:val="center"/>
            </w:pPr>
            <w:r w:rsidRPr="006047A2">
              <w:t>3,7</w:t>
            </w:r>
          </w:p>
        </w:tc>
        <w:tc>
          <w:tcPr>
            <w:tcW w:w="1417" w:type="pct"/>
          </w:tcPr>
          <w:p w:rsidR="00746FE0" w:rsidRPr="006047A2" w:rsidRDefault="00746FE0" w:rsidP="00030819">
            <w:pPr>
              <w:widowControl w:val="0"/>
              <w:jc w:val="center"/>
            </w:pPr>
            <w:r w:rsidRPr="006047A2">
              <w:t>3,0</w:t>
            </w:r>
          </w:p>
        </w:tc>
      </w:tr>
      <w:tr w:rsidR="00746FE0" w:rsidRPr="006047A2" w:rsidTr="00030819">
        <w:trPr>
          <w:jc w:val="center"/>
        </w:trPr>
        <w:tc>
          <w:tcPr>
            <w:tcW w:w="2119" w:type="pct"/>
          </w:tcPr>
          <w:p w:rsidR="00746FE0" w:rsidRPr="006047A2" w:rsidRDefault="00746FE0" w:rsidP="00030819">
            <w:pPr>
              <w:widowControl w:val="0"/>
              <w:ind w:left="75"/>
            </w:pPr>
            <w:r w:rsidRPr="006047A2">
              <w:t>от 200 до 400 (от 233 до 466)</w:t>
            </w:r>
          </w:p>
        </w:tc>
        <w:tc>
          <w:tcPr>
            <w:tcW w:w="1464" w:type="pct"/>
          </w:tcPr>
          <w:p w:rsidR="00746FE0" w:rsidRPr="006047A2" w:rsidRDefault="00746FE0" w:rsidP="00030819">
            <w:pPr>
              <w:widowControl w:val="0"/>
              <w:jc w:val="center"/>
            </w:pPr>
            <w:r w:rsidRPr="006047A2">
              <w:t>4,3</w:t>
            </w:r>
          </w:p>
        </w:tc>
        <w:tc>
          <w:tcPr>
            <w:tcW w:w="1417" w:type="pct"/>
          </w:tcPr>
          <w:p w:rsidR="00746FE0" w:rsidRPr="006047A2" w:rsidRDefault="00746FE0" w:rsidP="00030819">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xml:space="preserve">. Размещение предприятий, зданий и сооружений связи, </w:t>
      </w:r>
      <w:r w:rsidRPr="006047A2">
        <w:rPr>
          <w:bCs/>
          <w:spacing w:val="-4"/>
          <w:sz w:val="28"/>
          <w:szCs w:val="28"/>
        </w:rPr>
        <w:lastRenderedPageBreak/>
        <w:t>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5"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5"/>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xml:space="preserve">. Минимальные расстояния от подземных (наземных с обвалованием) газопроводов до зданий и сооружений следует принимать в соответствии с СП </w:t>
      </w:r>
      <w:r w:rsidRPr="006047A2">
        <w:rPr>
          <w:bCs/>
          <w:spacing w:val="-4"/>
          <w:sz w:val="28"/>
          <w:szCs w:val="28"/>
        </w:rPr>
        <w:lastRenderedPageBreak/>
        <w:t>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030819">
        <w:tc>
          <w:tcPr>
            <w:tcW w:w="729"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030819">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030819">
        <w:tc>
          <w:tcPr>
            <w:tcW w:w="729" w:type="pct"/>
            <w:vMerge/>
            <w:tcBorders>
              <w:bottom w:val="nil"/>
            </w:tcBorders>
          </w:tcPr>
          <w:p w:rsidR="00746FE0" w:rsidRPr="006047A2" w:rsidRDefault="00746FE0" w:rsidP="00030819">
            <w:pPr>
              <w:widowControl w:val="0"/>
              <w:spacing w:line="228" w:lineRule="auto"/>
              <w:jc w:val="center"/>
              <w:rPr>
                <w:spacing w:val="-6"/>
              </w:rPr>
            </w:pPr>
          </w:p>
        </w:tc>
        <w:tc>
          <w:tcPr>
            <w:tcW w:w="485"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030819">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030819">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030819">
        <w:trPr>
          <w:trHeight w:val="276"/>
        </w:trPr>
        <w:tc>
          <w:tcPr>
            <w:tcW w:w="729" w:type="pct"/>
            <w:vMerge/>
            <w:tcBorders>
              <w:bottom w:val="nil"/>
            </w:tcBorders>
          </w:tcPr>
          <w:p w:rsidR="00746FE0" w:rsidRPr="006047A2" w:rsidRDefault="00746FE0" w:rsidP="00030819">
            <w:pPr>
              <w:widowControl w:val="0"/>
              <w:spacing w:line="228" w:lineRule="auto"/>
              <w:jc w:val="center"/>
              <w:rPr>
                <w:spacing w:val="-6"/>
              </w:rPr>
            </w:pPr>
          </w:p>
        </w:tc>
        <w:tc>
          <w:tcPr>
            <w:tcW w:w="485" w:type="pct"/>
            <w:vMerge/>
            <w:tcBorders>
              <w:bottom w:val="nil"/>
            </w:tcBorders>
          </w:tcPr>
          <w:p w:rsidR="00746FE0" w:rsidRPr="006047A2" w:rsidRDefault="00746FE0" w:rsidP="00030819">
            <w:pPr>
              <w:widowControl w:val="0"/>
              <w:spacing w:line="228" w:lineRule="auto"/>
              <w:jc w:val="center"/>
              <w:rPr>
                <w:spacing w:val="-6"/>
              </w:rPr>
            </w:pPr>
          </w:p>
        </w:tc>
        <w:tc>
          <w:tcPr>
            <w:tcW w:w="666" w:type="pct"/>
            <w:vMerge/>
            <w:tcBorders>
              <w:bottom w:val="nil"/>
            </w:tcBorders>
          </w:tcPr>
          <w:p w:rsidR="00746FE0" w:rsidRPr="006047A2" w:rsidRDefault="00746FE0" w:rsidP="00030819">
            <w:pPr>
              <w:widowControl w:val="0"/>
              <w:spacing w:line="228" w:lineRule="auto"/>
              <w:jc w:val="center"/>
              <w:rPr>
                <w:spacing w:val="-6"/>
              </w:rPr>
            </w:pPr>
          </w:p>
        </w:tc>
        <w:tc>
          <w:tcPr>
            <w:tcW w:w="539" w:type="pct"/>
            <w:vMerge w:val="restart"/>
            <w:tcBorders>
              <w:bottom w:val="nil"/>
            </w:tcBorders>
          </w:tcPr>
          <w:p w:rsidR="00746FE0" w:rsidRPr="006047A2" w:rsidRDefault="00746FE0" w:rsidP="00030819">
            <w:pPr>
              <w:widowControl w:val="0"/>
              <w:spacing w:line="228" w:lineRule="auto"/>
              <w:ind w:left="-24" w:right="-22"/>
              <w:jc w:val="center"/>
              <w:rPr>
                <w:spacing w:val="-6"/>
              </w:rPr>
            </w:pPr>
            <w:r w:rsidRPr="006047A2">
              <w:rPr>
                <w:spacing w:val="-6"/>
              </w:rPr>
              <w:t>железных дорог</w:t>
            </w:r>
          </w:p>
          <w:p w:rsidR="00746FE0" w:rsidRPr="006047A2" w:rsidRDefault="00746FE0" w:rsidP="00030819">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менее глубины траншеи до подошвы насыпи и бровки выемки</w:t>
            </w:r>
          </w:p>
        </w:tc>
        <w:tc>
          <w:tcPr>
            <w:tcW w:w="429" w:type="pct"/>
            <w:vMerge w:val="restart"/>
            <w:tcBorders>
              <w:bottom w:val="nil"/>
            </w:tcBorders>
          </w:tcPr>
          <w:p w:rsidR="00746FE0" w:rsidRPr="006047A2" w:rsidRDefault="00746FE0" w:rsidP="00030819">
            <w:pPr>
              <w:widowControl w:val="0"/>
              <w:spacing w:line="228" w:lineRule="auto"/>
              <w:jc w:val="center"/>
              <w:rPr>
                <w:spacing w:val="-6"/>
              </w:rPr>
            </w:pPr>
            <w:r w:rsidRPr="006047A2">
              <w:rPr>
                <w:spacing w:val="-6"/>
              </w:rPr>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030819">
            <w:pPr>
              <w:widowControl w:val="0"/>
              <w:spacing w:line="228" w:lineRule="auto"/>
              <w:jc w:val="center"/>
              <w:rPr>
                <w:spacing w:val="-6"/>
              </w:rPr>
            </w:pPr>
          </w:p>
        </w:tc>
        <w:tc>
          <w:tcPr>
            <w:tcW w:w="484" w:type="pct"/>
            <w:vMerge/>
            <w:tcBorders>
              <w:bottom w:val="nil"/>
            </w:tcBorders>
          </w:tcPr>
          <w:p w:rsidR="00746FE0" w:rsidRPr="006047A2" w:rsidRDefault="00746FE0" w:rsidP="00030819">
            <w:pPr>
              <w:widowControl w:val="0"/>
              <w:spacing w:line="228" w:lineRule="auto"/>
              <w:jc w:val="center"/>
              <w:rPr>
                <w:spacing w:val="-6"/>
              </w:rPr>
            </w:pPr>
          </w:p>
        </w:tc>
        <w:tc>
          <w:tcPr>
            <w:tcW w:w="1124" w:type="pct"/>
            <w:gridSpan w:val="3"/>
            <w:vMerge/>
          </w:tcPr>
          <w:p w:rsidR="00746FE0" w:rsidRPr="006047A2" w:rsidRDefault="00746FE0" w:rsidP="00030819">
            <w:pPr>
              <w:widowControl w:val="0"/>
              <w:spacing w:line="228" w:lineRule="auto"/>
              <w:jc w:val="center"/>
              <w:rPr>
                <w:spacing w:val="-6"/>
              </w:rPr>
            </w:pPr>
          </w:p>
        </w:tc>
      </w:tr>
      <w:tr w:rsidR="00746FE0" w:rsidRPr="006047A2" w:rsidTr="00030819">
        <w:tc>
          <w:tcPr>
            <w:tcW w:w="729" w:type="pct"/>
            <w:vMerge/>
            <w:tcBorders>
              <w:bottom w:val="nil"/>
            </w:tcBorders>
          </w:tcPr>
          <w:p w:rsidR="00746FE0" w:rsidRPr="006047A2" w:rsidRDefault="00746FE0" w:rsidP="00030819">
            <w:pPr>
              <w:widowControl w:val="0"/>
              <w:spacing w:line="228" w:lineRule="auto"/>
              <w:jc w:val="center"/>
              <w:rPr>
                <w:spacing w:val="-6"/>
              </w:rPr>
            </w:pPr>
          </w:p>
        </w:tc>
        <w:tc>
          <w:tcPr>
            <w:tcW w:w="485" w:type="pct"/>
            <w:vMerge/>
            <w:tcBorders>
              <w:bottom w:val="nil"/>
            </w:tcBorders>
          </w:tcPr>
          <w:p w:rsidR="00746FE0" w:rsidRPr="006047A2" w:rsidRDefault="00746FE0" w:rsidP="00030819">
            <w:pPr>
              <w:widowControl w:val="0"/>
              <w:spacing w:line="228" w:lineRule="auto"/>
              <w:jc w:val="center"/>
              <w:rPr>
                <w:spacing w:val="-6"/>
              </w:rPr>
            </w:pPr>
          </w:p>
        </w:tc>
        <w:tc>
          <w:tcPr>
            <w:tcW w:w="666" w:type="pct"/>
            <w:vMerge/>
            <w:tcBorders>
              <w:bottom w:val="nil"/>
            </w:tcBorders>
          </w:tcPr>
          <w:p w:rsidR="00746FE0" w:rsidRPr="006047A2" w:rsidRDefault="00746FE0" w:rsidP="00030819">
            <w:pPr>
              <w:widowControl w:val="0"/>
              <w:spacing w:line="228" w:lineRule="auto"/>
              <w:jc w:val="center"/>
              <w:rPr>
                <w:spacing w:val="-6"/>
              </w:rPr>
            </w:pPr>
          </w:p>
        </w:tc>
        <w:tc>
          <w:tcPr>
            <w:tcW w:w="539" w:type="pct"/>
            <w:vMerge/>
            <w:tcBorders>
              <w:bottom w:val="nil"/>
            </w:tcBorders>
          </w:tcPr>
          <w:p w:rsidR="00746FE0" w:rsidRPr="006047A2" w:rsidRDefault="00746FE0" w:rsidP="00030819">
            <w:pPr>
              <w:widowControl w:val="0"/>
              <w:spacing w:line="228" w:lineRule="auto"/>
              <w:jc w:val="center"/>
              <w:rPr>
                <w:spacing w:val="-6"/>
              </w:rPr>
            </w:pPr>
          </w:p>
        </w:tc>
        <w:tc>
          <w:tcPr>
            <w:tcW w:w="429" w:type="pct"/>
            <w:vMerge/>
            <w:tcBorders>
              <w:bottom w:val="nil"/>
            </w:tcBorders>
          </w:tcPr>
          <w:p w:rsidR="00746FE0" w:rsidRPr="006047A2" w:rsidRDefault="00746FE0" w:rsidP="00030819">
            <w:pPr>
              <w:widowControl w:val="0"/>
              <w:spacing w:line="228" w:lineRule="auto"/>
              <w:jc w:val="center"/>
              <w:rPr>
                <w:spacing w:val="-6"/>
              </w:rPr>
            </w:pPr>
          </w:p>
        </w:tc>
        <w:tc>
          <w:tcPr>
            <w:tcW w:w="544" w:type="pct"/>
            <w:vMerge/>
            <w:tcBorders>
              <w:bottom w:val="nil"/>
            </w:tcBorders>
          </w:tcPr>
          <w:p w:rsidR="00746FE0" w:rsidRPr="006047A2" w:rsidRDefault="00746FE0" w:rsidP="00030819">
            <w:pPr>
              <w:widowControl w:val="0"/>
              <w:spacing w:line="228" w:lineRule="auto"/>
              <w:jc w:val="center"/>
              <w:rPr>
                <w:spacing w:val="-6"/>
              </w:rPr>
            </w:pPr>
          </w:p>
        </w:tc>
        <w:tc>
          <w:tcPr>
            <w:tcW w:w="484" w:type="pct"/>
            <w:vMerge/>
            <w:tcBorders>
              <w:bottom w:val="nil"/>
            </w:tcBorders>
          </w:tcPr>
          <w:p w:rsidR="00746FE0" w:rsidRPr="006047A2" w:rsidRDefault="00746FE0" w:rsidP="00030819">
            <w:pPr>
              <w:widowControl w:val="0"/>
              <w:spacing w:line="228" w:lineRule="auto"/>
              <w:jc w:val="center"/>
              <w:rPr>
                <w:spacing w:val="-6"/>
              </w:rPr>
            </w:pPr>
          </w:p>
        </w:tc>
        <w:tc>
          <w:tcPr>
            <w:tcW w:w="463" w:type="pct"/>
            <w:tcBorders>
              <w:bottom w:val="nil"/>
            </w:tcBorders>
          </w:tcPr>
          <w:p w:rsidR="00746FE0" w:rsidRPr="00F063DB" w:rsidRDefault="00746FE0" w:rsidP="00030819">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троллейбусов</w:t>
            </w:r>
          </w:p>
        </w:tc>
        <w:tc>
          <w:tcPr>
            <w:tcW w:w="315" w:type="pct"/>
            <w:tcBorders>
              <w:bottom w:val="nil"/>
            </w:tcBorders>
          </w:tcPr>
          <w:p w:rsidR="00746FE0" w:rsidRPr="006047A2" w:rsidRDefault="00746FE0" w:rsidP="00030819">
            <w:pPr>
              <w:widowControl w:val="0"/>
              <w:spacing w:line="228" w:lineRule="auto"/>
              <w:ind w:right="-19"/>
              <w:jc w:val="center"/>
              <w:rPr>
                <w:spacing w:val="-6"/>
              </w:rPr>
            </w:pPr>
            <w:r w:rsidRPr="006047A2">
              <w:rPr>
                <w:spacing w:val="-6"/>
              </w:rPr>
              <w:t>свыше</w:t>
            </w:r>
          </w:p>
          <w:p w:rsidR="00746FE0" w:rsidRPr="006047A2" w:rsidRDefault="00746FE0" w:rsidP="00030819">
            <w:pPr>
              <w:widowControl w:val="0"/>
              <w:spacing w:line="228" w:lineRule="auto"/>
              <w:ind w:right="-19"/>
              <w:jc w:val="center"/>
              <w:rPr>
                <w:spacing w:val="-6"/>
              </w:rPr>
            </w:pPr>
            <w:r w:rsidRPr="006047A2">
              <w:rPr>
                <w:spacing w:val="-6"/>
              </w:rPr>
              <w:t>1 до</w:t>
            </w:r>
          </w:p>
          <w:p w:rsidR="00746FE0" w:rsidRPr="006047A2" w:rsidRDefault="00746FE0" w:rsidP="00030819">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030819">
            <w:pPr>
              <w:widowControl w:val="0"/>
              <w:spacing w:line="228" w:lineRule="auto"/>
              <w:ind w:left="-29" w:right="-44"/>
              <w:jc w:val="center"/>
              <w:rPr>
                <w:spacing w:val="-6"/>
              </w:rPr>
            </w:pPr>
            <w:r w:rsidRPr="006047A2">
              <w:rPr>
                <w:spacing w:val="-6"/>
              </w:rPr>
              <w:t>свыше</w:t>
            </w:r>
          </w:p>
          <w:p w:rsidR="00746FE0" w:rsidRPr="006047A2" w:rsidRDefault="00746FE0" w:rsidP="00030819">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030819">
        <w:trPr>
          <w:tblHeader/>
        </w:trPr>
        <w:tc>
          <w:tcPr>
            <w:tcW w:w="729" w:type="pct"/>
          </w:tcPr>
          <w:p w:rsidR="00746FE0" w:rsidRPr="006047A2" w:rsidRDefault="00746FE0" w:rsidP="00030819">
            <w:pPr>
              <w:widowControl w:val="0"/>
              <w:spacing w:line="228" w:lineRule="auto"/>
              <w:jc w:val="center"/>
              <w:rPr>
                <w:spacing w:val="-6"/>
              </w:rPr>
            </w:pPr>
            <w:r w:rsidRPr="006047A2">
              <w:rPr>
                <w:spacing w:val="-6"/>
              </w:rPr>
              <w:t>1</w:t>
            </w:r>
          </w:p>
        </w:tc>
        <w:tc>
          <w:tcPr>
            <w:tcW w:w="485" w:type="pct"/>
          </w:tcPr>
          <w:p w:rsidR="00746FE0" w:rsidRPr="006047A2" w:rsidRDefault="00746FE0" w:rsidP="00030819">
            <w:pPr>
              <w:widowControl w:val="0"/>
              <w:spacing w:line="228" w:lineRule="auto"/>
              <w:jc w:val="center"/>
              <w:rPr>
                <w:spacing w:val="-6"/>
              </w:rPr>
            </w:pPr>
            <w:r w:rsidRPr="006047A2">
              <w:rPr>
                <w:spacing w:val="-6"/>
              </w:rPr>
              <w:t>2</w:t>
            </w:r>
          </w:p>
        </w:tc>
        <w:tc>
          <w:tcPr>
            <w:tcW w:w="666" w:type="pct"/>
          </w:tcPr>
          <w:p w:rsidR="00746FE0" w:rsidRPr="006047A2" w:rsidRDefault="00746FE0" w:rsidP="00030819">
            <w:pPr>
              <w:widowControl w:val="0"/>
              <w:spacing w:line="228" w:lineRule="auto"/>
              <w:jc w:val="center"/>
              <w:rPr>
                <w:spacing w:val="-6"/>
              </w:rPr>
            </w:pPr>
            <w:r w:rsidRPr="006047A2">
              <w:rPr>
                <w:spacing w:val="-6"/>
              </w:rPr>
              <w:t>3</w:t>
            </w:r>
          </w:p>
        </w:tc>
        <w:tc>
          <w:tcPr>
            <w:tcW w:w="539" w:type="pct"/>
          </w:tcPr>
          <w:p w:rsidR="00746FE0" w:rsidRPr="006047A2" w:rsidRDefault="00746FE0" w:rsidP="00030819">
            <w:pPr>
              <w:widowControl w:val="0"/>
              <w:spacing w:line="228" w:lineRule="auto"/>
              <w:jc w:val="center"/>
              <w:rPr>
                <w:spacing w:val="-6"/>
              </w:rPr>
            </w:pPr>
            <w:r w:rsidRPr="006047A2">
              <w:rPr>
                <w:spacing w:val="-6"/>
              </w:rPr>
              <w:t>4</w:t>
            </w:r>
          </w:p>
        </w:tc>
        <w:tc>
          <w:tcPr>
            <w:tcW w:w="429" w:type="pct"/>
          </w:tcPr>
          <w:p w:rsidR="00746FE0" w:rsidRPr="006047A2" w:rsidRDefault="00746FE0" w:rsidP="00030819">
            <w:pPr>
              <w:widowControl w:val="0"/>
              <w:spacing w:line="228" w:lineRule="auto"/>
              <w:jc w:val="center"/>
              <w:rPr>
                <w:spacing w:val="-6"/>
              </w:rPr>
            </w:pPr>
            <w:r w:rsidRPr="006047A2">
              <w:rPr>
                <w:spacing w:val="-6"/>
              </w:rPr>
              <w:t>5</w:t>
            </w:r>
          </w:p>
        </w:tc>
        <w:tc>
          <w:tcPr>
            <w:tcW w:w="544" w:type="pct"/>
          </w:tcPr>
          <w:p w:rsidR="00746FE0" w:rsidRPr="006047A2" w:rsidRDefault="00746FE0" w:rsidP="00030819">
            <w:pPr>
              <w:widowControl w:val="0"/>
              <w:spacing w:line="228" w:lineRule="auto"/>
              <w:jc w:val="center"/>
              <w:rPr>
                <w:spacing w:val="-6"/>
              </w:rPr>
            </w:pPr>
            <w:r w:rsidRPr="006047A2">
              <w:rPr>
                <w:spacing w:val="-6"/>
              </w:rPr>
              <w:t>6</w:t>
            </w:r>
          </w:p>
        </w:tc>
        <w:tc>
          <w:tcPr>
            <w:tcW w:w="484" w:type="pct"/>
          </w:tcPr>
          <w:p w:rsidR="00746FE0" w:rsidRPr="006047A2" w:rsidRDefault="00746FE0" w:rsidP="00030819">
            <w:pPr>
              <w:widowControl w:val="0"/>
              <w:spacing w:line="228" w:lineRule="auto"/>
              <w:jc w:val="center"/>
              <w:rPr>
                <w:spacing w:val="-6"/>
              </w:rPr>
            </w:pPr>
            <w:r w:rsidRPr="006047A2">
              <w:rPr>
                <w:spacing w:val="-6"/>
              </w:rPr>
              <w:t>7</w:t>
            </w:r>
          </w:p>
        </w:tc>
        <w:tc>
          <w:tcPr>
            <w:tcW w:w="463" w:type="pct"/>
          </w:tcPr>
          <w:p w:rsidR="00746FE0" w:rsidRPr="006047A2" w:rsidRDefault="00746FE0" w:rsidP="00030819">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030819">
            <w:pPr>
              <w:widowControl w:val="0"/>
              <w:spacing w:line="228" w:lineRule="auto"/>
              <w:ind w:right="-19"/>
              <w:jc w:val="center"/>
              <w:rPr>
                <w:spacing w:val="-6"/>
              </w:rPr>
            </w:pPr>
            <w:r w:rsidRPr="006047A2">
              <w:rPr>
                <w:spacing w:val="-6"/>
              </w:rPr>
              <w:t>9</w:t>
            </w:r>
          </w:p>
        </w:tc>
        <w:tc>
          <w:tcPr>
            <w:tcW w:w="346" w:type="pct"/>
          </w:tcPr>
          <w:p w:rsidR="00746FE0" w:rsidRPr="006047A2" w:rsidRDefault="00746FE0" w:rsidP="00030819">
            <w:pPr>
              <w:widowControl w:val="0"/>
              <w:spacing w:line="228" w:lineRule="auto"/>
              <w:ind w:left="-29" w:right="-44"/>
              <w:jc w:val="center"/>
              <w:rPr>
                <w:spacing w:val="-6"/>
              </w:rPr>
            </w:pPr>
            <w:r w:rsidRPr="006047A2">
              <w:rPr>
                <w:spacing w:val="-6"/>
              </w:rPr>
              <w:t>10</w:t>
            </w:r>
          </w:p>
        </w:tc>
      </w:tr>
      <w:tr w:rsidR="00746FE0" w:rsidRPr="006047A2" w:rsidTr="00030819">
        <w:tc>
          <w:tcPr>
            <w:tcW w:w="729" w:type="pct"/>
          </w:tcPr>
          <w:p w:rsidR="00746FE0" w:rsidRPr="006047A2" w:rsidRDefault="00746FE0" w:rsidP="00030819">
            <w:pPr>
              <w:widowControl w:val="0"/>
              <w:rPr>
                <w:spacing w:val="-6"/>
              </w:rPr>
            </w:pPr>
            <w:r w:rsidRPr="006047A2">
              <w:rPr>
                <w:spacing w:val="-6"/>
              </w:rPr>
              <w:t>Водопровод и напорная канализация</w:t>
            </w:r>
          </w:p>
          <w:p w:rsidR="00746FE0" w:rsidRPr="006047A2" w:rsidRDefault="00746FE0" w:rsidP="00030819">
            <w:pPr>
              <w:widowControl w:val="0"/>
              <w:rPr>
                <w:spacing w:val="-6"/>
                <w:sz w:val="12"/>
                <w:szCs w:val="12"/>
              </w:rPr>
            </w:pP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5</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1219"/>
        </w:trPr>
        <w:tc>
          <w:tcPr>
            <w:tcW w:w="729" w:type="pct"/>
          </w:tcPr>
          <w:p w:rsidR="00746FE0" w:rsidRPr="006047A2" w:rsidRDefault="00746FE0" w:rsidP="00030819">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421"/>
        </w:trPr>
        <w:tc>
          <w:tcPr>
            <w:tcW w:w="729" w:type="pct"/>
          </w:tcPr>
          <w:p w:rsidR="00746FE0" w:rsidRPr="006047A2" w:rsidRDefault="00746FE0" w:rsidP="00030819">
            <w:pPr>
              <w:widowControl w:val="0"/>
              <w:rPr>
                <w:spacing w:val="-6"/>
              </w:rPr>
            </w:pPr>
            <w:r w:rsidRPr="006047A2">
              <w:rPr>
                <w:spacing w:val="-6"/>
              </w:rPr>
              <w:t>Дренаж</w:t>
            </w:r>
          </w:p>
        </w:tc>
        <w:tc>
          <w:tcPr>
            <w:tcW w:w="485" w:type="pct"/>
          </w:tcPr>
          <w:p w:rsidR="00746FE0" w:rsidRPr="006047A2" w:rsidRDefault="00746FE0" w:rsidP="00030819">
            <w:pPr>
              <w:widowControl w:val="0"/>
              <w:jc w:val="center"/>
              <w:rPr>
                <w:spacing w:val="-6"/>
              </w:rPr>
            </w:pPr>
            <w:r w:rsidRPr="006047A2">
              <w:rPr>
                <w:spacing w:val="-6"/>
              </w:rPr>
              <w:t>3</w:t>
            </w:r>
          </w:p>
        </w:tc>
        <w:tc>
          <w:tcPr>
            <w:tcW w:w="666" w:type="pct"/>
          </w:tcPr>
          <w:p w:rsidR="00746FE0" w:rsidRPr="006047A2" w:rsidRDefault="00746FE0" w:rsidP="00030819">
            <w:pPr>
              <w:widowControl w:val="0"/>
              <w:jc w:val="center"/>
              <w:rPr>
                <w:spacing w:val="-6"/>
              </w:rPr>
            </w:pPr>
            <w:r w:rsidRPr="006047A2">
              <w:rPr>
                <w:spacing w:val="-6"/>
              </w:rPr>
              <w:t>1</w:t>
            </w:r>
          </w:p>
        </w:tc>
        <w:tc>
          <w:tcPr>
            <w:tcW w:w="539" w:type="pct"/>
          </w:tcPr>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939"/>
        </w:trPr>
        <w:tc>
          <w:tcPr>
            <w:tcW w:w="729" w:type="pct"/>
          </w:tcPr>
          <w:p w:rsidR="00746FE0" w:rsidRPr="006047A2" w:rsidRDefault="00746FE0" w:rsidP="00030819">
            <w:pPr>
              <w:widowControl w:val="0"/>
              <w:rPr>
                <w:spacing w:val="-6"/>
              </w:rPr>
            </w:pPr>
            <w:r w:rsidRPr="006047A2">
              <w:rPr>
                <w:spacing w:val="-6"/>
              </w:rPr>
              <w:t>Сопутствующий дренаж</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0,4</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0,4</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0,4</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w:t>
            </w:r>
          </w:p>
        </w:tc>
      </w:tr>
      <w:tr w:rsidR="00746FE0" w:rsidRPr="006047A2" w:rsidTr="00030819">
        <w:trPr>
          <w:trHeight w:val="631"/>
        </w:trPr>
        <w:tc>
          <w:tcPr>
            <w:tcW w:w="729" w:type="pct"/>
          </w:tcPr>
          <w:p w:rsidR="00746FE0" w:rsidRPr="006047A2" w:rsidRDefault="00746FE0" w:rsidP="00030819">
            <w:pPr>
              <w:widowControl w:val="0"/>
              <w:rPr>
                <w:spacing w:val="-6"/>
              </w:rPr>
            </w:pPr>
            <w:r w:rsidRPr="006047A2">
              <w:rPr>
                <w:spacing w:val="-6"/>
              </w:rPr>
              <w:t xml:space="preserve">Тепловые сети </w:t>
            </w:r>
          </w:p>
        </w:tc>
        <w:tc>
          <w:tcPr>
            <w:tcW w:w="485" w:type="pct"/>
          </w:tcPr>
          <w:p w:rsidR="00746FE0" w:rsidRPr="006047A2" w:rsidRDefault="00746FE0" w:rsidP="00030819">
            <w:pPr>
              <w:widowControl w:val="0"/>
              <w:jc w:val="center"/>
              <w:rPr>
                <w:spacing w:val="-6"/>
              </w:rPr>
            </w:pPr>
          </w:p>
        </w:tc>
        <w:tc>
          <w:tcPr>
            <w:tcW w:w="666" w:type="pct"/>
          </w:tcPr>
          <w:p w:rsidR="00746FE0" w:rsidRPr="006047A2" w:rsidRDefault="00746FE0" w:rsidP="00030819">
            <w:pPr>
              <w:widowControl w:val="0"/>
              <w:jc w:val="center"/>
              <w:rPr>
                <w:spacing w:val="-6"/>
              </w:rPr>
            </w:pPr>
          </w:p>
        </w:tc>
        <w:tc>
          <w:tcPr>
            <w:tcW w:w="539" w:type="pct"/>
          </w:tcPr>
          <w:p w:rsidR="00746FE0" w:rsidRPr="006047A2" w:rsidRDefault="00746FE0" w:rsidP="00030819">
            <w:pPr>
              <w:widowControl w:val="0"/>
              <w:jc w:val="center"/>
              <w:rPr>
                <w:spacing w:val="-6"/>
              </w:rPr>
            </w:pPr>
          </w:p>
        </w:tc>
        <w:tc>
          <w:tcPr>
            <w:tcW w:w="429" w:type="pct"/>
          </w:tcPr>
          <w:p w:rsidR="00746FE0" w:rsidRPr="006047A2" w:rsidRDefault="00746FE0" w:rsidP="00030819">
            <w:pPr>
              <w:widowControl w:val="0"/>
              <w:jc w:val="center"/>
              <w:rPr>
                <w:spacing w:val="-6"/>
              </w:rPr>
            </w:pPr>
          </w:p>
        </w:tc>
        <w:tc>
          <w:tcPr>
            <w:tcW w:w="544" w:type="pct"/>
          </w:tcPr>
          <w:p w:rsidR="00746FE0" w:rsidRPr="006047A2" w:rsidRDefault="00746FE0" w:rsidP="00030819">
            <w:pPr>
              <w:widowControl w:val="0"/>
              <w:jc w:val="center"/>
              <w:rPr>
                <w:spacing w:val="-6"/>
              </w:rPr>
            </w:pPr>
          </w:p>
        </w:tc>
        <w:tc>
          <w:tcPr>
            <w:tcW w:w="484" w:type="pct"/>
          </w:tcPr>
          <w:p w:rsidR="00746FE0" w:rsidRPr="006047A2" w:rsidRDefault="00746FE0" w:rsidP="00030819">
            <w:pPr>
              <w:widowControl w:val="0"/>
              <w:jc w:val="center"/>
              <w:rPr>
                <w:spacing w:val="-6"/>
              </w:rPr>
            </w:pPr>
          </w:p>
        </w:tc>
        <w:tc>
          <w:tcPr>
            <w:tcW w:w="463" w:type="pct"/>
          </w:tcPr>
          <w:p w:rsidR="00746FE0" w:rsidRPr="006047A2" w:rsidRDefault="00746FE0" w:rsidP="00030819">
            <w:pPr>
              <w:widowControl w:val="0"/>
              <w:jc w:val="center"/>
              <w:rPr>
                <w:spacing w:val="-6"/>
              </w:rPr>
            </w:pPr>
          </w:p>
        </w:tc>
        <w:tc>
          <w:tcPr>
            <w:tcW w:w="315" w:type="pct"/>
          </w:tcPr>
          <w:p w:rsidR="00746FE0" w:rsidRPr="006047A2" w:rsidRDefault="00746FE0" w:rsidP="00030819">
            <w:pPr>
              <w:widowControl w:val="0"/>
              <w:jc w:val="center"/>
              <w:rPr>
                <w:spacing w:val="-6"/>
              </w:rPr>
            </w:pPr>
          </w:p>
        </w:tc>
        <w:tc>
          <w:tcPr>
            <w:tcW w:w="346" w:type="pct"/>
          </w:tcPr>
          <w:p w:rsidR="00746FE0" w:rsidRPr="006047A2" w:rsidRDefault="00746FE0" w:rsidP="00030819">
            <w:pPr>
              <w:widowControl w:val="0"/>
              <w:jc w:val="center"/>
              <w:rPr>
                <w:spacing w:val="-6"/>
              </w:rPr>
            </w:pPr>
          </w:p>
        </w:tc>
      </w:tr>
      <w:tr w:rsidR="00746FE0" w:rsidRPr="006047A2" w:rsidTr="00030819">
        <w:trPr>
          <w:trHeight w:val="966"/>
        </w:trPr>
        <w:tc>
          <w:tcPr>
            <w:tcW w:w="729" w:type="pct"/>
          </w:tcPr>
          <w:p w:rsidR="00746FE0" w:rsidRPr="006047A2" w:rsidRDefault="00746FE0" w:rsidP="00030819">
            <w:pPr>
              <w:widowControl w:val="0"/>
              <w:rPr>
                <w:spacing w:val="-6"/>
              </w:rPr>
            </w:pPr>
            <w:r w:rsidRPr="006047A2">
              <w:rPr>
                <w:spacing w:val="-6"/>
              </w:rPr>
              <w:t>от наружной стенки канала, тоннеля</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 (см. прим. 3)</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1218"/>
        </w:trPr>
        <w:tc>
          <w:tcPr>
            <w:tcW w:w="729" w:type="pct"/>
          </w:tcPr>
          <w:p w:rsidR="00746FE0" w:rsidRPr="006047A2" w:rsidRDefault="00746FE0" w:rsidP="00030819">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5</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1497"/>
        </w:trPr>
        <w:tc>
          <w:tcPr>
            <w:tcW w:w="729" w:type="pct"/>
          </w:tcPr>
          <w:p w:rsidR="00746FE0" w:rsidRPr="006047A2" w:rsidRDefault="00746FE0" w:rsidP="00030819">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0,6</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0,5</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3,2</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0,5*</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5*</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10*</w:t>
            </w:r>
          </w:p>
        </w:tc>
      </w:tr>
      <w:tr w:rsidR="00746FE0" w:rsidRPr="006047A2" w:rsidTr="00030819">
        <w:trPr>
          <w:trHeight w:val="1204"/>
        </w:trPr>
        <w:tc>
          <w:tcPr>
            <w:tcW w:w="729" w:type="pct"/>
          </w:tcPr>
          <w:p w:rsidR="00746FE0" w:rsidRPr="006047A2" w:rsidRDefault="00746FE0" w:rsidP="00030819">
            <w:pPr>
              <w:widowControl w:val="0"/>
              <w:rPr>
                <w:spacing w:val="-6"/>
              </w:rPr>
            </w:pPr>
            <w:r w:rsidRPr="006047A2">
              <w:rPr>
                <w:spacing w:val="-6"/>
              </w:rPr>
              <w:lastRenderedPageBreak/>
              <w:t>Каналы, коммуникационные тоннели</w:t>
            </w:r>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4</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r>
      <w:tr w:rsidR="00746FE0" w:rsidRPr="006047A2" w:rsidTr="00030819">
        <w:trPr>
          <w:trHeight w:val="1054"/>
        </w:trPr>
        <w:tc>
          <w:tcPr>
            <w:tcW w:w="729" w:type="pct"/>
          </w:tcPr>
          <w:p w:rsidR="00746FE0" w:rsidRPr="006047A2" w:rsidRDefault="00746FE0" w:rsidP="00030819">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w:t>
            </w:r>
          </w:p>
        </w:tc>
        <w:tc>
          <w:tcPr>
            <w:tcW w:w="66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53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3,8</w:t>
            </w:r>
          </w:p>
        </w:tc>
        <w:tc>
          <w:tcPr>
            <w:tcW w:w="429"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2,8</w:t>
            </w:r>
          </w:p>
        </w:tc>
        <w:tc>
          <w:tcPr>
            <w:tcW w:w="54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1,5</w:t>
            </w:r>
          </w:p>
        </w:tc>
        <w:tc>
          <w:tcPr>
            <w:tcW w:w="484"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463"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1</w:t>
            </w:r>
          </w:p>
        </w:tc>
        <w:tc>
          <w:tcPr>
            <w:tcW w:w="315"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3</w:t>
            </w:r>
          </w:p>
        </w:tc>
        <w:tc>
          <w:tcPr>
            <w:tcW w:w="346" w:type="pct"/>
          </w:tcPr>
          <w:p w:rsidR="00746FE0" w:rsidRPr="006047A2" w:rsidRDefault="00746FE0" w:rsidP="00030819">
            <w:pPr>
              <w:widowControl w:val="0"/>
              <w:jc w:val="center"/>
              <w:rPr>
                <w:spacing w:val="-6"/>
              </w:rPr>
            </w:pPr>
          </w:p>
          <w:p w:rsidR="00746FE0" w:rsidRPr="006047A2" w:rsidRDefault="00746FE0" w:rsidP="00030819">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030819">
        <w:trPr>
          <w:trHeight w:val="282"/>
        </w:trPr>
        <w:tc>
          <w:tcPr>
            <w:tcW w:w="747" w:type="pct"/>
            <w:vMerge w:val="restart"/>
            <w:tcBorders>
              <w:bottom w:val="nil"/>
            </w:tcBorders>
          </w:tcPr>
          <w:p w:rsidR="00746FE0" w:rsidRPr="006047A2" w:rsidRDefault="00746FE0" w:rsidP="00030819">
            <w:pPr>
              <w:widowControl w:val="0"/>
              <w:jc w:val="center"/>
            </w:pPr>
            <w:r w:rsidRPr="006047A2">
              <w:t>Инженерные сети</w:t>
            </w:r>
          </w:p>
        </w:tc>
        <w:tc>
          <w:tcPr>
            <w:tcW w:w="4253" w:type="pct"/>
            <w:gridSpan w:val="9"/>
          </w:tcPr>
          <w:p w:rsidR="00746FE0" w:rsidRPr="006047A2" w:rsidRDefault="00746FE0" w:rsidP="00030819">
            <w:pPr>
              <w:widowControl w:val="0"/>
              <w:jc w:val="center"/>
            </w:pPr>
            <w:r w:rsidRPr="006047A2">
              <w:t>Расстояние, м, по горизонтали (в свету) до</w:t>
            </w:r>
          </w:p>
        </w:tc>
      </w:tr>
      <w:tr w:rsidR="00746FE0" w:rsidRPr="006047A2" w:rsidTr="00030819">
        <w:trPr>
          <w:trHeight w:val="145"/>
        </w:trPr>
        <w:tc>
          <w:tcPr>
            <w:tcW w:w="747" w:type="pct"/>
            <w:vMerge/>
            <w:tcBorders>
              <w:bottom w:val="nil"/>
            </w:tcBorders>
          </w:tcPr>
          <w:p w:rsidR="00746FE0" w:rsidRPr="006047A2" w:rsidRDefault="00746FE0" w:rsidP="00030819">
            <w:pPr>
              <w:widowControl w:val="0"/>
              <w:jc w:val="center"/>
            </w:pPr>
          </w:p>
        </w:tc>
        <w:tc>
          <w:tcPr>
            <w:tcW w:w="459" w:type="pct"/>
            <w:vMerge w:val="restart"/>
            <w:tcBorders>
              <w:bottom w:val="nil"/>
            </w:tcBorders>
          </w:tcPr>
          <w:p w:rsidR="00746FE0" w:rsidRPr="006047A2" w:rsidRDefault="00746FE0" w:rsidP="00030819">
            <w:pPr>
              <w:widowControl w:val="0"/>
              <w:jc w:val="center"/>
            </w:pPr>
            <w:r w:rsidRPr="006047A2">
              <w:t>водопровода</w:t>
            </w:r>
          </w:p>
        </w:tc>
        <w:tc>
          <w:tcPr>
            <w:tcW w:w="497" w:type="pct"/>
            <w:vMerge w:val="restart"/>
            <w:tcBorders>
              <w:bottom w:val="nil"/>
            </w:tcBorders>
          </w:tcPr>
          <w:p w:rsidR="00746FE0" w:rsidRPr="006047A2" w:rsidRDefault="00746FE0" w:rsidP="00030819">
            <w:pPr>
              <w:widowControl w:val="0"/>
              <w:jc w:val="center"/>
            </w:pPr>
            <w:r w:rsidRPr="006047A2">
              <w:t>канализации бытовой</w:t>
            </w:r>
          </w:p>
        </w:tc>
        <w:tc>
          <w:tcPr>
            <w:tcW w:w="552" w:type="pct"/>
            <w:vMerge w:val="restart"/>
            <w:tcBorders>
              <w:bottom w:val="nil"/>
            </w:tcBorders>
          </w:tcPr>
          <w:p w:rsidR="00746FE0" w:rsidRPr="006047A2" w:rsidRDefault="00746FE0" w:rsidP="00030819">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030819">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030819">
            <w:pPr>
              <w:widowControl w:val="0"/>
              <w:jc w:val="center"/>
            </w:pPr>
            <w:r w:rsidRPr="006047A2">
              <w:t>кабелей связи</w:t>
            </w:r>
          </w:p>
        </w:tc>
        <w:tc>
          <w:tcPr>
            <w:tcW w:w="960" w:type="pct"/>
            <w:gridSpan w:val="2"/>
          </w:tcPr>
          <w:p w:rsidR="00746FE0" w:rsidRPr="006047A2" w:rsidRDefault="00746FE0" w:rsidP="00030819">
            <w:pPr>
              <w:widowControl w:val="0"/>
              <w:jc w:val="center"/>
            </w:pPr>
            <w:r w:rsidRPr="006047A2">
              <w:t>тепловых сетей</w:t>
            </w:r>
          </w:p>
        </w:tc>
        <w:tc>
          <w:tcPr>
            <w:tcW w:w="360" w:type="pct"/>
            <w:vMerge w:val="restart"/>
            <w:tcBorders>
              <w:bottom w:val="nil"/>
            </w:tcBorders>
          </w:tcPr>
          <w:p w:rsidR="00746FE0" w:rsidRPr="006047A2" w:rsidRDefault="00746FE0" w:rsidP="00030819">
            <w:pPr>
              <w:widowControl w:val="0"/>
              <w:jc w:val="center"/>
            </w:pPr>
            <w:r w:rsidRPr="006047A2">
              <w:t>каналов, тонне-</w:t>
            </w:r>
          </w:p>
          <w:p w:rsidR="00746FE0" w:rsidRPr="006047A2" w:rsidRDefault="00746FE0" w:rsidP="00030819">
            <w:pPr>
              <w:widowControl w:val="0"/>
              <w:jc w:val="center"/>
            </w:pPr>
            <w:r w:rsidRPr="006047A2">
              <w:t>лей</w:t>
            </w:r>
          </w:p>
        </w:tc>
        <w:tc>
          <w:tcPr>
            <w:tcW w:w="526" w:type="pct"/>
            <w:vMerge w:val="restart"/>
            <w:tcBorders>
              <w:bottom w:val="nil"/>
            </w:tcBorders>
          </w:tcPr>
          <w:p w:rsidR="00746FE0" w:rsidRPr="006047A2" w:rsidRDefault="00746FE0" w:rsidP="00030819">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030819">
        <w:trPr>
          <w:trHeight w:val="145"/>
        </w:trPr>
        <w:tc>
          <w:tcPr>
            <w:tcW w:w="747" w:type="pct"/>
            <w:vMerge/>
            <w:tcBorders>
              <w:bottom w:val="nil"/>
            </w:tcBorders>
          </w:tcPr>
          <w:p w:rsidR="00746FE0" w:rsidRPr="006047A2" w:rsidRDefault="00746FE0" w:rsidP="00030819">
            <w:pPr>
              <w:widowControl w:val="0"/>
              <w:jc w:val="center"/>
            </w:pPr>
          </w:p>
        </w:tc>
        <w:tc>
          <w:tcPr>
            <w:tcW w:w="459" w:type="pct"/>
            <w:vMerge/>
            <w:tcBorders>
              <w:bottom w:val="nil"/>
            </w:tcBorders>
          </w:tcPr>
          <w:p w:rsidR="00746FE0" w:rsidRPr="006047A2" w:rsidRDefault="00746FE0" w:rsidP="00030819">
            <w:pPr>
              <w:widowControl w:val="0"/>
              <w:jc w:val="center"/>
            </w:pPr>
          </w:p>
        </w:tc>
        <w:tc>
          <w:tcPr>
            <w:tcW w:w="497" w:type="pct"/>
            <w:vMerge/>
            <w:tcBorders>
              <w:bottom w:val="nil"/>
            </w:tcBorders>
          </w:tcPr>
          <w:p w:rsidR="00746FE0" w:rsidRPr="006047A2" w:rsidRDefault="00746FE0" w:rsidP="00030819">
            <w:pPr>
              <w:widowControl w:val="0"/>
              <w:jc w:val="center"/>
            </w:pPr>
          </w:p>
        </w:tc>
        <w:tc>
          <w:tcPr>
            <w:tcW w:w="552" w:type="pct"/>
            <w:vMerge/>
            <w:tcBorders>
              <w:bottom w:val="nil"/>
            </w:tcBorders>
          </w:tcPr>
          <w:p w:rsidR="00746FE0" w:rsidRPr="006047A2" w:rsidRDefault="00746FE0" w:rsidP="00030819">
            <w:pPr>
              <w:widowControl w:val="0"/>
              <w:jc w:val="center"/>
            </w:pPr>
          </w:p>
        </w:tc>
        <w:tc>
          <w:tcPr>
            <w:tcW w:w="540" w:type="pct"/>
            <w:vMerge/>
            <w:tcBorders>
              <w:bottom w:val="nil"/>
            </w:tcBorders>
          </w:tcPr>
          <w:p w:rsidR="00746FE0" w:rsidRPr="006047A2" w:rsidRDefault="00746FE0" w:rsidP="00030819">
            <w:pPr>
              <w:widowControl w:val="0"/>
              <w:jc w:val="center"/>
            </w:pPr>
          </w:p>
        </w:tc>
        <w:tc>
          <w:tcPr>
            <w:tcW w:w="360" w:type="pct"/>
            <w:vMerge/>
            <w:tcBorders>
              <w:bottom w:val="nil"/>
            </w:tcBorders>
          </w:tcPr>
          <w:p w:rsidR="00746FE0" w:rsidRPr="006047A2" w:rsidRDefault="00746FE0" w:rsidP="00030819">
            <w:pPr>
              <w:widowControl w:val="0"/>
              <w:jc w:val="center"/>
            </w:pPr>
          </w:p>
        </w:tc>
        <w:tc>
          <w:tcPr>
            <w:tcW w:w="454" w:type="pct"/>
            <w:tcBorders>
              <w:bottom w:val="nil"/>
            </w:tcBorders>
          </w:tcPr>
          <w:p w:rsidR="00746FE0" w:rsidRPr="006047A2" w:rsidRDefault="00746FE0" w:rsidP="00030819">
            <w:pPr>
              <w:widowControl w:val="0"/>
              <w:jc w:val="center"/>
            </w:pPr>
            <w:r w:rsidRPr="006047A2">
              <w:t>наружная стенка канала, тоннеля</w:t>
            </w:r>
          </w:p>
        </w:tc>
        <w:tc>
          <w:tcPr>
            <w:tcW w:w="506" w:type="pct"/>
            <w:tcBorders>
              <w:bottom w:val="nil"/>
            </w:tcBorders>
          </w:tcPr>
          <w:p w:rsidR="00746FE0" w:rsidRPr="006047A2" w:rsidRDefault="00746FE0" w:rsidP="00030819">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030819">
            <w:pPr>
              <w:widowControl w:val="0"/>
              <w:jc w:val="center"/>
            </w:pPr>
          </w:p>
        </w:tc>
        <w:tc>
          <w:tcPr>
            <w:tcW w:w="526" w:type="pct"/>
            <w:vMerge/>
            <w:tcBorders>
              <w:bottom w:val="nil"/>
            </w:tcBorders>
          </w:tcPr>
          <w:p w:rsidR="00746FE0" w:rsidRPr="006047A2" w:rsidRDefault="00746FE0" w:rsidP="00030819">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030819">
        <w:trPr>
          <w:trHeight w:val="552"/>
        </w:trPr>
        <w:tc>
          <w:tcPr>
            <w:tcW w:w="748" w:type="pct"/>
          </w:tcPr>
          <w:p w:rsidR="00746FE0" w:rsidRPr="006047A2" w:rsidRDefault="00746FE0" w:rsidP="00030819">
            <w:pPr>
              <w:widowControl w:val="0"/>
            </w:pPr>
            <w:r w:rsidRPr="006047A2">
              <w:lastRenderedPageBreak/>
              <w:t xml:space="preserve">Водопровод </w:t>
            </w:r>
          </w:p>
        </w:tc>
        <w:tc>
          <w:tcPr>
            <w:tcW w:w="459" w:type="pct"/>
          </w:tcPr>
          <w:p w:rsidR="00746FE0" w:rsidRPr="006047A2" w:rsidRDefault="00746FE0" w:rsidP="00030819">
            <w:pPr>
              <w:widowControl w:val="0"/>
              <w:jc w:val="center"/>
            </w:pPr>
            <w:r w:rsidRPr="006047A2">
              <w:t>см. прим. 1</w:t>
            </w:r>
          </w:p>
        </w:tc>
        <w:tc>
          <w:tcPr>
            <w:tcW w:w="497" w:type="pct"/>
          </w:tcPr>
          <w:p w:rsidR="00746FE0" w:rsidRPr="006047A2" w:rsidRDefault="00746FE0" w:rsidP="00030819">
            <w:pPr>
              <w:widowControl w:val="0"/>
              <w:jc w:val="center"/>
            </w:pPr>
            <w:r w:rsidRPr="006047A2">
              <w:t>см. прим. 2</w:t>
            </w:r>
          </w:p>
        </w:tc>
        <w:tc>
          <w:tcPr>
            <w:tcW w:w="552" w:type="pct"/>
          </w:tcPr>
          <w:p w:rsidR="00746FE0" w:rsidRPr="006047A2" w:rsidRDefault="00746FE0" w:rsidP="00030819">
            <w:pPr>
              <w:widowControl w:val="0"/>
              <w:jc w:val="center"/>
            </w:pPr>
            <w:r w:rsidRPr="006047A2">
              <w:t>1,5</w:t>
            </w:r>
          </w:p>
        </w:tc>
        <w:tc>
          <w:tcPr>
            <w:tcW w:w="540" w:type="pct"/>
          </w:tcPr>
          <w:p w:rsidR="00746FE0" w:rsidRPr="006047A2" w:rsidRDefault="00746FE0" w:rsidP="00030819">
            <w:pPr>
              <w:widowControl w:val="0"/>
              <w:jc w:val="center"/>
            </w:pPr>
            <w:r w:rsidRPr="006047A2">
              <w:t>0,5*</w:t>
            </w:r>
          </w:p>
        </w:tc>
        <w:tc>
          <w:tcPr>
            <w:tcW w:w="360" w:type="pct"/>
          </w:tcPr>
          <w:p w:rsidR="00746FE0" w:rsidRPr="006047A2" w:rsidRDefault="00746FE0" w:rsidP="00030819">
            <w:pPr>
              <w:widowControl w:val="0"/>
              <w:jc w:val="center"/>
            </w:pPr>
            <w:r w:rsidRPr="006047A2">
              <w:t>0,5</w:t>
            </w:r>
          </w:p>
        </w:tc>
        <w:tc>
          <w:tcPr>
            <w:tcW w:w="454" w:type="pct"/>
          </w:tcPr>
          <w:p w:rsidR="00746FE0" w:rsidRPr="006047A2" w:rsidRDefault="00746FE0" w:rsidP="00030819">
            <w:pPr>
              <w:widowControl w:val="0"/>
              <w:jc w:val="center"/>
            </w:pPr>
            <w:r w:rsidRPr="006047A2">
              <w:t>1,5</w:t>
            </w:r>
          </w:p>
        </w:tc>
        <w:tc>
          <w:tcPr>
            <w:tcW w:w="506" w:type="pct"/>
          </w:tcPr>
          <w:p w:rsidR="00746FE0" w:rsidRPr="006047A2" w:rsidRDefault="00746FE0" w:rsidP="00030819">
            <w:pPr>
              <w:widowControl w:val="0"/>
              <w:jc w:val="center"/>
            </w:pPr>
            <w:r w:rsidRPr="006047A2">
              <w:t>1,5</w:t>
            </w:r>
          </w:p>
        </w:tc>
        <w:tc>
          <w:tcPr>
            <w:tcW w:w="360" w:type="pct"/>
          </w:tcPr>
          <w:p w:rsidR="00746FE0" w:rsidRPr="006047A2" w:rsidRDefault="00746FE0" w:rsidP="00030819">
            <w:pPr>
              <w:widowControl w:val="0"/>
              <w:jc w:val="center"/>
            </w:pPr>
            <w:r w:rsidRPr="006047A2">
              <w:t>1,5</w:t>
            </w:r>
          </w:p>
        </w:tc>
        <w:tc>
          <w:tcPr>
            <w:tcW w:w="525" w:type="pct"/>
          </w:tcPr>
          <w:p w:rsidR="00746FE0" w:rsidRPr="006047A2" w:rsidRDefault="00746FE0" w:rsidP="00030819">
            <w:pPr>
              <w:widowControl w:val="0"/>
              <w:jc w:val="center"/>
            </w:pPr>
            <w:r w:rsidRPr="006047A2">
              <w:t>1</w:t>
            </w:r>
          </w:p>
        </w:tc>
      </w:tr>
      <w:tr w:rsidR="00746FE0" w:rsidRPr="006047A2" w:rsidTr="00030819">
        <w:trPr>
          <w:trHeight w:val="552"/>
        </w:trPr>
        <w:tc>
          <w:tcPr>
            <w:tcW w:w="748" w:type="pct"/>
          </w:tcPr>
          <w:p w:rsidR="00746FE0" w:rsidRPr="006047A2" w:rsidRDefault="00746FE0" w:rsidP="00030819">
            <w:pPr>
              <w:widowControl w:val="0"/>
            </w:pPr>
            <w:r w:rsidRPr="006047A2">
              <w:t xml:space="preserve">Канализация бытовая </w:t>
            </w:r>
          </w:p>
        </w:tc>
        <w:tc>
          <w:tcPr>
            <w:tcW w:w="459" w:type="pct"/>
          </w:tcPr>
          <w:p w:rsidR="00746FE0" w:rsidRPr="006047A2" w:rsidRDefault="00746FE0" w:rsidP="00030819">
            <w:pPr>
              <w:widowControl w:val="0"/>
              <w:jc w:val="center"/>
            </w:pPr>
            <w:r w:rsidRPr="006047A2">
              <w:t>см. прим. 2</w:t>
            </w:r>
          </w:p>
        </w:tc>
        <w:tc>
          <w:tcPr>
            <w:tcW w:w="497" w:type="pct"/>
          </w:tcPr>
          <w:p w:rsidR="00746FE0" w:rsidRPr="006047A2" w:rsidRDefault="00746FE0" w:rsidP="00030819">
            <w:pPr>
              <w:widowControl w:val="0"/>
              <w:jc w:val="center"/>
            </w:pPr>
            <w:r w:rsidRPr="006047A2">
              <w:t>0,4</w:t>
            </w:r>
          </w:p>
        </w:tc>
        <w:tc>
          <w:tcPr>
            <w:tcW w:w="552" w:type="pct"/>
          </w:tcPr>
          <w:p w:rsidR="00746FE0" w:rsidRPr="006047A2" w:rsidRDefault="00746FE0" w:rsidP="00030819">
            <w:pPr>
              <w:widowControl w:val="0"/>
              <w:jc w:val="center"/>
            </w:pPr>
            <w:r w:rsidRPr="006047A2">
              <w:t>0,4</w:t>
            </w:r>
          </w:p>
        </w:tc>
        <w:tc>
          <w:tcPr>
            <w:tcW w:w="540" w:type="pct"/>
          </w:tcPr>
          <w:p w:rsidR="00746FE0" w:rsidRPr="006047A2" w:rsidRDefault="00746FE0" w:rsidP="00030819">
            <w:pPr>
              <w:widowControl w:val="0"/>
              <w:jc w:val="center"/>
            </w:pPr>
            <w:r w:rsidRPr="006047A2">
              <w:t>0,5*</w:t>
            </w:r>
          </w:p>
        </w:tc>
        <w:tc>
          <w:tcPr>
            <w:tcW w:w="360" w:type="pct"/>
          </w:tcPr>
          <w:p w:rsidR="00746FE0" w:rsidRPr="006047A2" w:rsidRDefault="00746FE0" w:rsidP="00030819">
            <w:pPr>
              <w:widowControl w:val="0"/>
              <w:jc w:val="center"/>
            </w:pPr>
            <w:r w:rsidRPr="006047A2">
              <w:t>0,5</w:t>
            </w:r>
          </w:p>
        </w:tc>
        <w:tc>
          <w:tcPr>
            <w:tcW w:w="454" w:type="pct"/>
          </w:tcPr>
          <w:p w:rsidR="00746FE0" w:rsidRPr="006047A2" w:rsidRDefault="00746FE0" w:rsidP="00030819">
            <w:pPr>
              <w:widowControl w:val="0"/>
              <w:jc w:val="center"/>
            </w:pPr>
            <w:r w:rsidRPr="006047A2">
              <w:t>1</w:t>
            </w:r>
          </w:p>
        </w:tc>
        <w:tc>
          <w:tcPr>
            <w:tcW w:w="506" w:type="pct"/>
          </w:tcPr>
          <w:p w:rsidR="00746FE0" w:rsidRPr="006047A2" w:rsidRDefault="00746FE0" w:rsidP="00030819">
            <w:pPr>
              <w:widowControl w:val="0"/>
              <w:jc w:val="center"/>
            </w:pPr>
            <w:r w:rsidRPr="006047A2">
              <w:t>1</w:t>
            </w:r>
          </w:p>
        </w:tc>
        <w:tc>
          <w:tcPr>
            <w:tcW w:w="360" w:type="pct"/>
          </w:tcPr>
          <w:p w:rsidR="00746FE0" w:rsidRPr="006047A2" w:rsidRDefault="00746FE0" w:rsidP="00030819">
            <w:pPr>
              <w:widowControl w:val="0"/>
              <w:jc w:val="center"/>
            </w:pPr>
            <w:r w:rsidRPr="006047A2">
              <w:t>1</w:t>
            </w:r>
          </w:p>
        </w:tc>
        <w:tc>
          <w:tcPr>
            <w:tcW w:w="525" w:type="pct"/>
          </w:tcPr>
          <w:p w:rsidR="00746FE0" w:rsidRPr="006047A2" w:rsidRDefault="00746FE0" w:rsidP="00030819">
            <w:pPr>
              <w:widowControl w:val="0"/>
              <w:jc w:val="center"/>
            </w:pPr>
            <w:r w:rsidRPr="006047A2">
              <w:t>1</w:t>
            </w:r>
          </w:p>
        </w:tc>
      </w:tr>
      <w:tr w:rsidR="00746FE0" w:rsidRPr="006047A2" w:rsidTr="00030819">
        <w:trPr>
          <w:trHeight w:val="565"/>
        </w:trPr>
        <w:tc>
          <w:tcPr>
            <w:tcW w:w="748" w:type="pct"/>
          </w:tcPr>
          <w:p w:rsidR="00746FE0" w:rsidRPr="00F014C6" w:rsidRDefault="00746FE0" w:rsidP="00030819">
            <w:pPr>
              <w:widowControl w:val="0"/>
              <w:rPr>
                <w:spacing w:val="-4"/>
              </w:rPr>
            </w:pPr>
            <w:r w:rsidRPr="00F014C6">
              <w:rPr>
                <w:spacing w:val="-4"/>
              </w:rPr>
              <w:t>Канализация дождевая</w:t>
            </w:r>
          </w:p>
        </w:tc>
        <w:tc>
          <w:tcPr>
            <w:tcW w:w="459" w:type="pct"/>
          </w:tcPr>
          <w:p w:rsidR="00746FE0" w:rsidRPr="006047A2" w:rsidRDefault="00746FE0" w:rsidP="00030819">
            <w:pPr>
              <w:widowControl w:val="0"/>
              <w:jc w:val="center"/>
            </w:pPr>
            <w:r w:rsidRPr="006047A2">
              <w:t>1,5</w:t>
            </w:r>
          </w:p>
        </w:tc>
        <w:tc>
          <w:tcPr>
            <w:tcW w:w="497" w:type="pct"/>
          </w:tcPr>
          <w:p w:rsidR="00746FE0" w:rsidRPr="006047A2" w:rsidRDefault="00746FE0" w:rsidP="00030819">
            <w:pPr>
              <w:widowControl w:val="0"/>
              <w:jc w:val="center"/>
            </w:pPr>
            <w:r w:rsidRPr="006047A2">
              <w:t>0,4</w:t>
            </w:r>
          </w:p>
        </w:tc>
        <w:tc>
          <w:tcPr>
            <w:tcW w:w="552" w:type="pct"/>
          </w:tcPr>
          <w:p w:rsidR="00746FE0" w:rsidRPr="006047A2" w:rsidRDefault="00746FE0" w:rsidP="00030819">
            <w:pPr>
              <w:widowControl w:val="0"/>
              <w:jc w:val="center"/>
            </w:pPr>
            <w:r w:rsidRPr="006047A2">
              <w:t>0,4</w:t>
            </w:r>
          </w:p>
        </w:tc>
        <w:tc>
          <w:tcPr>
            <w:tcW w:w="540" w:type="pct"/>
          </w:tcPr>
          <w:p w:rsidR="00746FE0" w:rsidRPr="006047A2" w:rsidRDefault="00746FE0" w:rsidP="00030819">
            <w:pPr>
              <w:widowControl w:val="0"/>
              <w:jc w:val="center"/>
            </w:pPr>
            <w:r w:rsidRPr="006047A2">
              <w:t>0,5*</w:t>
            </w:r>
          </w:p>
        </w:tc>
        <w:tc>
          <w:tcPr>
            <w:tcW w:w="360" w:type="pct"/>
          </w:tcPr>
          <w:p w:rsidR="00746FE0" w:rsidRPr="006047A2" w:rsidRDefault="00746FE0" w:rsidP="00030819">
            <w:pPr>
              <w:widowControl w:val="0"/>
              <w:jc w:val="center"/>
            </w:pPr>
            <w:r w:rsidRPr="006047A2">
              <w:t>0,5</w:t>
            </w:r>
          </w:p>
        </w:tc>
        <w:tc>
          <w:tcPr>
            <w:tcW w:w="454" w:type="pct"/>
          </w:tcPr>
          <w:p w:rsidR="00746FE0" w:rsidRPr="006047A2" w:rsidRDefault="00746FE0" w:rsidP="00030819">
            <w:pPr>
              <w:widowControl w:val="0"/>
              <w:jc w:val="center"/>
            </w:pPr>
            <w:r w:rsidRPr="006047A2">
              <w:t>1</w:t>
            </w:r>
          </w:p>
        </w:tc>
        <w:tc>
          <w:tcPr>
            <w:tcW w:w="506" w:type="pct"/>
          </w:tcPr>
          <w:p w:rsidR="00746FE0" w:rsidRPr="006047A2" w:rsidRDefault="00746FE0" w:rsidP="00030819">
            <w:pPr>
              <w:widowControl w:val="0"/>
              <w:jc w:val="center"/>
            </w:pPr>
            <w:r w:rsidRPr="006047A2">
              <w:t>1</w:t>
            </w:r>
          </w:p>
        </w:tc>
        <w:tc>
          <w:tcPr>
            <w:tcW w:w="360" w:type="pct"/>
          </w:tcPr>
          <w:p w:rsidR="00746FE0" w:rsidRPr="006047A2" w:rsidRDefault="00746FE0" w:rsidP="00030819">
            <w:pPr>
              <w:widowControl w:val="0"/>
              <w:jc w:val="center"/>
            </w:pPr>
            <w:r w:rsidRPr="006047A2">
              <w:t>1</w:t>
            </w:r>
          </w:p>
        </w:tc>
        <w:tc>
          <w:tcPr>
            <w:tcW w:w="525" w:type="pct"/>
          </w:tcPr>
          <w:p w:rsidR="00746FE0" w:rsidRPr="006047A2" w:rsidRDefault="00746FE0" w:rsidP="00030819">
            <w:pPr>
              <w:widowControl w:val="0"/>
              <w:jc w:val="center"/>
            </w:pPr>
            <w:r w:rsidRPr="006047A2">
              <w:t>1</w:t>
            </w:r>
          </w:p>
        </w:tc>
      </w:tr>
      <w:tr w:rsidR="00746FE0" w:rsidRPr="006047A2" w:rsidTr="00030819">
        <w:trPr>
          <w:trHeight w:val="823"/>
        </w:trPr>
        <w:tc>
          <w:tcPr>
            <w:tcW w:w="748" w:type="pct"/>
          </w:tcPr>
          <w:p w:rsidR="00746FE0" w:rsidRPr="006047A2" w:rsidRDefault="00746FE0" w:rsidP="00030819">
            <w:pPr>
              <w:widowControl w:val="0"/>
            </w:pPr>
            <w:r w:rsidRPr="006047A2">
              <w:t xml:space="preserve">Кабели силовые всех напряжений </w:t>
            </w:r>
          </w:p>
        </w:tc>
        <w:tc>
          <w:tcPr>
            <w:tcW w:w="459" w:type="pct"/>
          </w:tcPr>
          <w:p w:rsidR="00746FE0" w:rsidRPr="006047A2" w:rsidRDefault="00746FE0" w:rsidP="00030819">
            <w:pPr>
              <w:widowControl w:val="0"/>
              <w:jc w:val="center"/>
            </w:pPr>
            <w:r w:rsidRPr="006047A2">
              <w:t>0,5*</w:t>
            </w:r>
          </w:p>
        </w:tc>
        <w:tc>
          <w:tcPr>
            <w:tcW w:w="497" w:type="pct"/>
          </w:tcPr>
          <w:p w:rsidR="00746FE0" w:rsidRPr="006047A2" w:rsidRDefault="00746FE0" w:rsidP="00030819">
            <w:pPr>
              <w:widowControl w:val="0"/>
              <w:jc w:val="center"/>
            </w:pPr>
            <w:r w:rsidRPr="006047A2">
              <w:t>0,5*</w:t>
            </w:r>
          </w:p>
        </w:tc>
        <w:tc>
          <w:tcPr>
            <w:tcW w:w="552" w:type="pct"/>
          </w:tcPr>
          <w:p w:rsidR="00746FE0" w:rsidRPr="006047A2" w:rsidRDefault="00746FE0" w:rsidP="00030819">
            <w:pPr>
              <w:widowControl w:val="0"/>
              <w:jc w:val="center"/>
            </w:pPr>
            <w:r w:rsidRPr="006047A2">
              <w:t>0,5*</w:t>
            </w:r>
          </w:p>
        </w:tc>
        <w:tc>
          <w:tcPr>
            <w:tcW w:w="540" w:type="pct"/>
          </w:tcPr>
          <w:p w:rsidR="00746FE0" w:rsidRPr="006047A2" w:rsidRDefault="00746FE0" w:rsidP="00030819">
            <w:pPr>
              <w:widowControl w:val="0"/>
              <w:jc w:val="center"/>
            </w:pPr>
            <w:r w:rsidRPr="006047A2">
              <w:t>0,1- 0,5*</w:t>
            </w:r>
          </w:p>
        </w:tc>
        <w:tc>
          <w:tcPr>
            <w:tcW w:w="360" w:type="pct"/>
          </w:tcPr>
          <w:p w:rsidR="00746FE0" w:rsidRPr="006047A2" w:rsidRDefault="00746FE0" w:rsidP="00030819">
            <w:pPr>
              <w:widowControl w:val="0"/>
              <w:jc w:val="center"/>
            </w:pPr>
            <w:r w:rsidRPr="006047A2">
              <w:t>0,5</w:t>
            </w:r>
          </w:p>
        </w:tc>
        <w:tc>
          <w:tcPr>
            <w:tcW w:w="454" w:type="pct"/>
          </w:tcPr>
          <w:p w:rsidR="00746FE0" w:rsidRPr="006047A2" w:rsidRDefault="00746FE0" w:rsidP="00030819">
            <w:pPr>
              <w:widowControl w:val="0"/>
              <w:jc w:val="center"/>
            </w:pPr>
            <w:r w:rsidRPr="006047A2">
              <w:t>2</w:t>
            </w:r>
          </w:p>
        </w:tc>
        <w:tc>
          <w:tcPr>
            <w:tcW w:w="506" w:type="pct"/>
          </w:tcPr>
          <w:p w:rsidR="00746FE0" w:rsidRPr="006047A2" w:rsidRDefault="00746FE0" w:rsidP="00030819">
            <w:pPr>
              <w:widowControl w:val="0"/>
              <w:jc w:val="center"/>
            </w:pPr>
            <w:r w:rsidRPr="006047A2">
              <w:t>2</w:t>
            </w:r>
          </w:p>
        </w:tc>
        <w:tc>
          <w:tcPr>
            <w:tcW w:w="360" w:type="pct"/>
          </w:tcPr>
          <w:p w:rsidR="00746FE0" w:rsidRPr="006047A2" w:rsidRDefault="00746FE0" w:rsidP="00030819">
            <w:pPr>
              <w:widowControl w:val="0"/>
              <w:jc w:val="center"/>
            </w:pPr>
            <w:r w:rsidRPr="006047A2">
              <w:t>2</w:t>
            </w:r>
          </w:p>
        </w:tc>
        <w:tc>
          <w:tcPr>
            <w:tcW w:w="525" w:type="pct"/>
          </w:tcPr>
          <w:p w:rsidR="00746FE0" w:rsidRPr="006047A2" w:rsidRDefault="00746FE0" w:rsidP="00030819">
            <w:pPr>
              <w:widowControl w:val="0"/>
              <w:jc w:val="center"/>
            </w:pPr>
            <w:r w:rsidRPr="006047A2">
              <w:t>1,5</w:t>
            </w:r>
          </w:p>
        </w:tc>
      </w:tr>
      <w:tr w:rsidR="00746FE0" w:rsidRPr="006047A2" w:rsidTr="00030819">
        <w:trPr>
          <w:trHeight w:val="282"/>
        </w:trPr>
        <w:tc>
          <w:tcPr>
            <w:tcW w:w="748" w:type="pct"/>
          </w:tcPr>
          <w:p w:rsidR="00746FE0" w:rsidRPr="00F014C6" w:rsidRDefault="00746FE0" w:rsidP="00030819">
            <w:pPr>
              <w:widowControl w:val="0"/>
              <w:rPr>
                <w:spacing w:val="-4"/>
              </w:rPr>
            </w:pPr>
            <w:r w:rsidRPr="00F014C6">
              <w:rPr>
                <w:spacing w:val="-4"/>
              </w:rPr>
              <w:t xml:space="preserve">Кабели связи </w:t>
            </w:r>
          </w:p>
        </w:tc>
        <w:tc>
          <w:tcPr>
            <w:tcW w:w="459" w:type="pct"/>
          </w:tcPr>
          <w:p w:rsidR="00746FE0" w:rsidRPr="006047A2" w:rsidRDefault="00746FE0" w:rsidP="00030819">
            <w:pPr>
              <w:widowControl w:val="0"/>
              <w:jc w:val="center"/>
            </w:pPr>
            <w:r w:rsidRPr="006047A2">
              <w:t>0,5</w:t>
            </w:r>
          </w:p>
        </w:tc>
        <w:tc>
          <w:tcPr>
            <w:tcW w:w="497" w:type="pct"/>
          </w:tcPr>
          <w:p w:rsidR="00746FE0" w:rsidRPr="006047A2" w:rsidRDefault="00746FE0" w:rsidP="00030819">
            <w:pPr>
              <w:widowControl w:val="0"/>
              <w:jc w:val="center"/>
            </w:pPr>
            <w:r w:rsidRPr="006047A2">
              <w:t>0,5</w:t>
            </w:r>
          </w:p>
        </w:tc>
        <w:tc>
          <w:tcPr>
            <w:tcW w:w="552" w:type="pct"/>
          </w:tcPr>
          <w:p w:rsidR="00746FE0" w:rsidRPr="006047A2" w:rsidRDefault="00746FE0" w:rsidP="00030819">
            <w:pPr>
              <w:widowControl w:val="0"/>
              <w:jc w:val="center"/>
            </w:pPr>
            <w:r w:rsidRPr="006047A2">
              <w:t>0,5</w:t>
            </w:r>
          </w:p>
        </w:tc>
        <w:tc>
          <w:tcPr>
            <w:tcW w:w="540" w:type="pct"/>
          </w:tcPr>
          <w:p w:rsidR="00746FE0" w:rsidRPr="006047A2" w:rsidRDefault="00746FE0" w:rsidP="00030819">
            <w:pPr>
              <w:widowControl w:val="0"/>
              <w:jc w:val="center"/>
            </w:pPr>
            <w:r w:rsidRPr="006047A2">
              <w:t>0,5</w:t>
            </w:r>
          </w:p>
        </w:tc>
        <w:tc>
          <w:tcPr>
            <w:tcW w:w="360" w:type="pct"/>
          </w:tcPr>
          <w:p w:rsidR="00746FE0" w:rsidRPr="006047A2" w:rsidRDefault="00746FE0" w:rsidP="00030819">
            <w:pPr>
              <w:widowControl w:val="0"/>
              <w:jc w:val="center"/>
            </w:pPr>
            <w:r w:rsidRPr="006047A2">
              <w:t>-</w:t>
            </w:r>
          </w:p>
        </w:tc>
        <w:tc>
          <w:tcPr>
            <w:tcW w:w="454" w:type="pct"/>
          </w:tcPr>
          <w:p w:rsidR="00746FE0" w:rsidRPr="006047A2" w:rsidRDefault="00746FE0" w:rsidP="00030819">
            <w:pPr>
              <w:widowControl w:val="0"/>
              <w:jc w:val="center"/>
            </w:pPr>
            <w:r w:rsidRPr="006047A2">
              <w:t>1</w:t>
            </w:r>
          </w:p>
        </w:tc>
        <w:tc>
          <w:tcPr>
            <w:tcW w:w="506" w:type="pct"/>
          </w:tcPr>
          <w:p w:rsidR="00746FE0" w:rsidRPr="006047A2" w:rsidRDefault="00746FE0" w:rsidP="00030819">
            <w:pPr>
              <w:widowControl w:val="0"/>
              <w:jc w:val="center"/>
            </w:pPr>
            <w:r w:rsidRPr="006047A2">
              <w:t>1</w:t>
            </w:r>
          </w:p>
        </w:tc>
        <w:tc>
          <w:tcPr>
            <w:tcW w:w="360" w:type="pct"/>
          </w:tcPr>
          <w:p w:rsidR="00746FE0" w:rsidRPr="006047A2" w:rsidRDefault="00746FE0" w:rsidP="00030819">
            <w:pPr>
              <w:widowControl w:val="0"/>
              <w:jc w:val="center"/>
            </w:pPr>
            <w:r w:rsidRPr="006047A2">
              <w:t>1</w:t>
            </w:r>
          </w:p>
        </w:tc>
        <w:tc>
          <w:tcPr>
            <w:tcW w:w="525" w:type="pct"/>
          </w:tcPr>
          <w:p w:rsidR="00746FE0" w:rsidRPr="006047A2" w:rsidRDefault="00746FE0" w:rsidP="00030819">
            <w:pPr>
              <w:widowControl w:val="0"/>
              <w:jc w:val="center"/>
            </w:pPr>
            <w:r w:rsidRPr="006047A2">
              <w:t>1</w:t>
            </w:r>
          </w:p>
        </w:tc>
      </w:tr>
      <w:tr w:rsidR="00746FE0" w:rsidRPr="006047A2" w:rsidTr="00030819">
        <w:trPr>
          <w:trHeight w:val="552"/>
        </w:trPr>
        <w:tc>
          <w:tcPr>
            <w:tcW w:w="748" w:type="pct"/>
          </w:tcPr>
          <w:p w:rsidR="00746FE0" w:rsidRPr="006047A2" w:rsidRDefault="00746FE0" w:rsidP="00030819">
            <w:pPr>
              <w:widowControl w:val="0"/>
            </w:pPr>
            <w:r w:rsidRPr="006047A2">
              <w:t>Тепловые сети</w:t>
            </w:r>
          </w:p>
        </w:tc>
        <w:tc>
          <w:tcPr>
            <w:tcW w:w="459" w:type="pct"/>
          </w:tcPr>
          <w:p w:rsidR="00746FE0" w:rsidRPr="006047A2" w:rsidRDefault="00746FE0" w:rsidP="00030819">
            <w:pPr>
              <w:widowControl w:val="0"/>
              <w:jc w:val="center"/>
            </w:pPr>
          </w:p>
        </w:tc>
        <w:tc>
          <w:tcPr>
            <w:tcW w:w="497" w:type="pct"/>
          </w:tcPr>
          <w:p w:rsidR="00746FE0" w:rsidRPr="006047A2" w:rsidRDefault="00746FE0" w:rsidP="00030819">
            <w:pPr>
              <w:widowControl w:val="0"/>
              <w:jc w:val="center"/>
            </w:pPr>
          </w:p>
        </w:tc>
        <w:tc>
          <w:tcPr>
            <w:tcW w:w="552" w:type="pct"/>
          </w:tcPr>
          <w:p w:rsidR="00746FE0" w:rsidRPr="006047A2" w:rsidRDefault="00746FE0" w:rsidP="00030819">
            <w:pPr>
              <w:widowControl w:val="0"/>
              <w:jc w:val="center"/>
            </w:pPr>
          </w:p>
        </w:tc>
        <w:tc>
          <w:tcPr>
            <w:tcW w:w="540" w:type="pct"/>
          </w:tcPr>
          <w:p w:rsidR="00746FE0" w:rsidRPr="006047A2" w:rsidRDefault="00746FE0" w:rsidP="00030819">
            <w:pPr>
              <w:widowControl w:val="0"/>
              <w:jc w:val="center"/>
            </w:pPr>
          </w:p>
        </w:tc>
        <w:tc>
          <w:tcPr>
            <w:tcW w:w="360" w:type="pct"/>
          </w:tcPr>
          <w:p w:rsidR="00746FE0" w:rsidRPr="006047A2" w:rsidRDefault="00746FE0" w:rsidP="00030819">
            <w:pPr>
              <w:widowControl w:val="0"/>
              <w:jc w:val="center"/>
            </w:pPr>
          </w:p>
        </w:tc>
        <w:tc>
          <w:tcPr>
            <w:tcW w:w="454" w:type="pct"/>
          </w:tcPr>
          <w:p w:rsidR="00746FE0" w:rsidRPr="006047A2" w:rsidRDefault="00746FE0" w:rsidP="00030819">
            <w:pPr>
              <w:widowControl w:val="0"/>
              <w:jc w:val="center"/>
            </w:pPr>
          </w:p>
        </w:tc>
        <w:tc>
          <w:tcPr>
            <w:tcW w:w="506" w:type="pct"/>
          </w:tcPr>
          <w:p w:rsidR="00746FE0" w:rsidRPr="006047A2" w:rsidRDefault="00746FE0" w:rsidP="00030819">
            <w:pPr>
              <w:widowControl w:val="0"/>
              <w:jc w:val="center"/>
            </w:pPr>
          </w:p>
        </w:tc>
        <w:tc>
          <w:tcPr>
            <w:tcW w:w="360" w:type="pct"/>
          </w:tcPr>
          <w:p w:rsidR="00746FE0" w:rsidRPr="006047A2" w:rsidRDefault="00746FE0" w:rsidP="00030819">
            <w:pPr>
              <w:widowControl w:val="0"/>
              <w:jc w:val="center"/>
            </w:pPr>
          </w:p>
        </w:tc>
        <w:tc>
          <w:tcPr>
            <w:tcW w:w="525" w:type="pct"/>
          </w:tcPr>
          <w:p w:rsidR="00746FE0" w:rsidRPr="006047A2" w:rsidRDefault="00746FE0" w:rsidP="00030819">
            <w:pPr>
              <w:widowControl w:val="0"/>
              <w:jc w:val="center"/>
            </w:pPr>
          </w:p>
        </w:tc>
      </w:tr>
      <w:tr w:rsidR="00746FE0" w:rsidRPr="006047A2" w:rsidTr="00030819">
        <w:tc>
          <w:tcPr>
            <w:tcW w:w="748" w:type="pct"/>
          </w:tcPr>
          <w:p w:rsidR="00746FE0" w:rsidRPr="006047A2" w:rsidRDefault="00746FE0" w:rsidP="00030819">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030819">
            <w:pPr>
              <w:widowControl w:val="0"/>
              <w:jc w:val="center"/>
            </w:pPr>
            <w:r w:rsidRPr="006047A2">
              <w:t>1,5</w:t>
            </w:r>
          </w:p>
        </w:tc>
        <w:tc>
          <w:tcPr>
            <w:tcW w:w="497" w:type="pct"/>
          </w:tcPr>
          <w:p w:rsidR="00746FE0" w:rsidRPr="006047A2" w:rsidRDefault="00746FE0" w:rsidP="00030819">
            <w:pPr>
              <w:widowControl w:val="0"/>
              <w:jc w:val="center"/>
            </w:pPr>
            <w:r w:rsidRPr="006047A2">
              <w:t>1</w:t>
            </w:r>
          </w:p>
        </w:tc>
        <w:tc>
          <w:tcPr>
            <w:tcW w:w="552" w:type="pct"/>
          </w:tcPr>
          <w:p w:rsidR="00746FE0" w:rsidRPr="006047A2" w:rsidRDefault="00746FE0" w:rsidP="00030819">
            <w:pPr>
              <w:widowControl w:val="0"/>
              <w:jc w:val="center"/>
            </w:pPr>
            <w:r w:rsidRPr="006047A2">
              <w:t>1</w:t>
            </w:r>
          </w:p>
        </w:tc>
        <w:tc>
          <w:tcPr>
            <w:tcW w:w="540" w:type="pct"/>
          </w:tcPr>
          <w:p w:rsidR="00746FE0" w:rsidRPr="006047A2" w:rsidRDefault="00746FE0" w:rsidP="00030819">
            <w:pPr>
              <w:widowControl w:val="0"/>
              <w:jc w:val="center"/>
            </w:pPr>
            <w:r w:rsidRPr="006047A2">
              <w:t>2</w:t>
            </w:r>
          </w:p>
        </w:tc>
        <w:tc>
          <w:tcPr>
            <w:tcW w:w="360" w:type="pct"/>
          </w:tcPr>
          <w:p w:rsidR="00746FE0" w:rsidRPr="006047A2" w:rsidRDefault="00746FE0" w:rsidP="00030819">
            <w:pPr>
              <w:widowControl w:val="0"/>
              <w:jc w:val="center"/>
            </w:pPr>
            <w:r w:rsidRPr="006047A2">
              <w:t>1</w:t>
            </w:r>
          </w:p>
        </w:tc>
        <w:tc>
          <w:tcPr>
            <w:tcW w:w="454" w:type="pct"/>
          </w:tcPr>
          <w:p w:rsidR="00746FE0" w:rsidRPr="006047A2" w:rsidRDefault="00746FE0" w:rsidP="00030819">
            <w:pPr>
              <w:widowControl w:val="0"/>
              <w:jc w:val="center"/>
            </w:pPr>
            <w:r w:rsidRPr="006047A2">
              <w:t>-</w:t>
            </w:r>
          </w:p>
        </w:tc>
        <w:tc>
          <w:tcPr>
            <w:tcW w:w="506" w:type="pct"/>
          </w:tcPr>
          <w:p w:rsidR="00746FE0" w:rsidRPr="006047A2" w:rsidRDefault="00746FE0" w:rsidP="00030819">
            <w:pPr>
              <w:widowControl w:val="0"/>
              <w:jc w:val="center"/>
            </w:pPr>
            <w:r w:rsidRPr="006047A2">
              <w:t>-</w:t>
            </w:r>
          </w:p>
        </w:tc>
        <w:tc>
          <w:tcPr>
            <w:tcW w:w="360" w:type="pct"/>
          </w:tcPr>
          <w:p w:rsidR="00746FE0" w:rsidRPr="006047A2" w:rsidRDefault="00746FE0" w:rsidP="00030819">
            <w:pPr>
              <w:widowControl w:val="0"/>
              <w:jc w:val="center"/>
            </w:pPr>
            <w:r w:rsidRPr="006047A2">
              <w:t>2</w:t>
            </w:r>
          </w:p>
        </w:tc>
        <w:tc>
          <w:tcPr>
            <w:tcW w:w="525" w:type="pct"/>
          </w:tcPr>
          <w:p w:rsidR="00746FE0" w:rsidRPr="006047A2" w:rsidRDefault="00746FE0" w:rsidP="00030819">
            <w:pPr>
              <w:widowControl w:val="0"/>
              <w:jc w:val="center"/>
            </w:pPr>
            <w:r w:rsidRPr="006047A2">
              <w:t>1</w:t>
            </w:r>
          </w:p>
        </w:tc>
      </w:tr>
      <w:tr w:rsidR="00746FE0" w:rsidRPr="006047A2" w:rsidTr="00030819">
        <w:tc>
          <w:tcPr>
            <w:tcW w:w="748" w:type="pct"/>
          </w:tcPr>
          <w:p w:rsidR="00746FE0" w:rsidRPr="006047A2" w:rsidRDefault="00746FE0" w:rsidP="00030819">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030819">
            <w:pPr>
              <w:widowControl w:val="0"/>
              <w:jc w:val="center"/>
            </w:pPr>
            <w:r w:rsidRPr="006047A2">
              <w:t>1,5</w:t>
            </w:r>
          </w:p>
        </w:tc>
        <w:tc>
          <w:tcPr>
            <w:tcW w:w="497" w:type="pct"/>
          </w:tcPr>
          <w:p w:rsidR="00746FE0" w:rsidRPr="006047A2" w:rsidRDefault="00746FE0" w:rsidP="00030819">
            <w:pPr>
              <w:widowControl w:val="0"/>
              <w:jc w:val="center"/>
            </w:pPr>
            <w:r w:rsidRPr="006047A2">
              <w:t>1</w:t>
            </w:r>
          </w:p>
        </w:tc>
        <w:tc>
          <w:tcPr>
            <w:tcW w:w="552" w:type="pct"/>
          </w:tcPr>
          <w:p w:rsidR="00746FE0" w:rsidRPr="006047A2" w:rsidRDefault="00746FE0" w:rsidP="00030819">
            <w:pPr>
              <w:widowControl w:val="0"/>
              <w:jc w:val="center"/>
            </w:pPr>
            <w:r w:rsidRPr="006047A2">
              <w:t>1</w:t>
            </w:r>
          </w:p>
        </w:tc>
        <w:tc>
          <w:tcPr>
            <w:tcW w:w="540" w:type="pct"/>
          </w:tcPr>
          <w:p w:rsidR="00746FE0" w:rsidRPr="006047A2" w:rsidRDefault="00746FE0" w:rsidP="00030819">
            <w:pPr>
              <w:widowControl w:val="0"/>
              <w:jc w:val="center"/>
            </w:pPr>
            <w:r w:rsidRPr="006047A2">
              <w:t>2</w:t>
            </w:r>
          </w:p>
        </w:tc>
        <w:tc>
          <w:tcPr>
            <w:tcW w:w="360" w:type="pct"/>
          </w:tcPr>
          <w:p w:rsidR="00746FE0" w:rsidRPr="006047A2" w:rsidRDefault="00746FE0" w:rsidP="00030819">
            <w:pPr>
              <w:widowControl w:val="0"/>
              <w:jc w:val="center"/>
            </w:pPr>
            <w:r w:rsidRPr="006047A2">
              <w:t>1</w:t>
            </w:r>
          </w:p>
        </w:tc>
        <w:tc>
          <w:tcPr>
            <w:tcW w:w="454" w:type="pct"/>
          </w:tcPr>
          <w:p w:rsidR="00746FE0" w:rsidRPr="006047A2" w:rsidRDefault="00746FE0" w:rsidP="00030819">
            <w:pPr>
              <w:widowControl w:val="0"/>
              <w:jc w:val="center"/>
            </w:pPr>
            <w:r w:rsidRPr="006047A2">
              <w:t>-</w:t>
            </w:r>
          </w:p>
        </w:tc>
        <w:tc>
          <w:tcPr>
            <w:tcW w:w="506" w:type="pct"/>
          </w:tcPr>
          <w:p w:rsidR="00746FE0" w:rsidRPr="006047A2" w:rsidRDefault="00746FE0" w:rsidP="00030819">
            <w:pPr>
              <w:widowControl w:val="0"/>
              <w:jc w:val="center"/>
            </w:pPr>
            <w:r w:rsidRPr="006047A2">
              <w:t>-</w:t>
            </w:r>
          </w:p>
        </w:tc>
        <w:tc>
          <w:tcPr>
            <w:tcW w:w="360" w:type="pct"/>
          </w:tcPr>
          <w:p w:rsidR="00746FE0" w:rsidRPr="006047A2" w:rsidRDefault="00746FE0" w:rsidP="00030819">
            <w:pPr>
              <w:widowControl w:val="0"/>
              <w:jc w:val="center"/>
            </w:pPr>
            <w:r w:rsidRPr="006047A2">
              <w:t>2</w:t>
            </w:r>
          </w:p>
        </w:tc>
        <w:tc>
          <w:tcPr>
            <w:tcW w:w="525" w:type="pct"/>
          </w:tcPr>
          <w:p w:rsidR="00746FE0" w:rsidRPr="006047A2" w:rsidRDefault="00746FE0" w:rsidP="00030819">
            <w:pPr>
              <w:widowControl w:val="0"/>
              <w:jc w:val="center"/>
            </w:pPr>
            <w:r w:rsidRPr="006047A2">
              <w:t>1</w:t>
            </w:r>
          </w:p>
        </w:tc>
      </w:tr>
      <w:tr w:rsidR="00746FE0" w:rsidRPr="006047A2" w:rsidTr="00030819">
        <w:tc>
          <w:tcPr>
            <w:tcW w:w="748" w:type="pct"/>
          </w:tcPr>
          <w:p w:rsidR="00746FE0" w:rsidRPr="006047A2" w:rsidRDefault="00746FE0" w:rsidP="00030819">
            <w:pPr>
              <w:widowControl w:val="0"/>
            </w:pPr>
            <w:r w:rsidRPr="006047A2">
              <w:t xml:space="preserve">Каналы, тоннели </w:t>
            </w:r>
          </w:p>
        </w:tc>
        <w:tc>
          <w:tcPr>
            <w:tcW w:w="459" w:type="pct"/>
          </w:tcPr>
          <w:p w:rsidR="00746FE0" w:rsidRPr="006047A2" w:rsidRDefault="00746FE0" w:rsidP="00030819">
            <w:pPr>
              <w:widowControl w:val="0"/>
              <w:jc w:val="center"/>
            </w:pPr>
            <w:r w:rsidRPr="006047A2">
              <w:t>1,5</w:t>
            </w:r>
          </w:p>
        </w:tc>
        <w:tc>
          <w:tcPr>
            <w:tcW w:w="497" w:type="pct"/>
          </w:tcPr>
          <w:p w:rsidR="00746FE0" w:rsidRPr="006047A2" w:rsidRDefault="00746FE0" w:rsidP="00030819">
            <w:pPr>
              <w:widowControl w:val="0"/>
              <w:jc w:val="center"/>
            </w:pPr>
            <w:r w:rsidRPr="006047A2">
              <w:t>1</w:t>
            </w:r>
          </w:p>
        </w:tc>
        <w:tc>
          <w:tcPr>
            <w:tcW w:w="552" w:type="pct"/>
          </w:tcPr>
          <w:p w:rsidR="00746FE0" w:rsidRPr="006047A2" w:rsidRDefault="00746FE0" w:rsidP="00030819">
            <w:pPr>
              <w:widowControl w:val="0"/>
              <w:jc w:val="center"/>
            </w:pPr>
            <w:r w:rsidRPr="006047A2">
              <w:t>1</w:t>
            </w:r>
          </w:p>
        </w:tc>
        <w:tc>
          <w:tcPr>
            <w:tcW w:w="540" w:type="pct"/>
          </w:tcPr>
          <w:p w:rsidR="00746FE0" w:rsidRPr="006047A2" w:rsidRDefault="00746FE0" w:rsidP="00030819">
            <w:pPr>
              <w:widowControl w:val="0"/>
              <w:jc w:val="center"/>
            </w:pPr>
            <w:r w:rsidRPr="006047A2">
              <w:t>2</w:t>
            </w:r>
          </w:p>
        </w:tc>
        <w:tc>
          <w:tcPr>
            <w:tcW w:w="360" w:type="pct"/>
          </w:tcPr>
          <w:p w:rsidR="00746FE0" w:rsidRPr="006047A2" w:rsidRDefault="00746FE0" w:rsidP="00030819">
            <w:pPr>
              <w:widowControl w:val="0"/>
              <w:jc w:val="center"/>
            </w:pPr>
            <w:r w:rsidRPr="006047A2">
              <w:t>1</w:t>
            </w:r>
          </w:p>
        </w:tc>
        <w:tc>
          <w:tcPr>
            <w:tcW w:w="454" w:type="pct"/>
          </w:tcPr>
          <w:p w:rsidR="00746FE0" w:rsidRPr="006047A2" w:rsidRDefault="00746FE0" w:rsidP="00030819">
            <w:pPr>
              <w:widowControl w:val="0"/>
              <w:jc w:val="center"/>
            </w:pPr>
            <w:r w:rsidRPr="006047A2">
              <w:t>2</w:t>
            </w:r>
          </w:p>
        </w:tc>
        <w:tc>
          <w:tcPr>
            <w:tcW w:w="506" w:type="pct"/>
          </w:tcPr>
          <w:p w:rsidR="00746FE0" w:rsidRPr="006047A2" w:rsidRDefault="00746FE0" w:rsidP="00030819">
            <w:pPr>
              <w:widowControl w:val="0"/>
              <w:jc w:val="center"/>
            </w:pPr>
            <w:r w:rsidRPr="006047A2">
              <w:t>2</w:t>
            </w:r>
          </w:p>
        </w:tc>
        <w:tc>
          <w:tcPr>
            <w:tcW w:w="360" w:type="pct"/>
          </w:tcPr>
          <w:p w:rsidR="00746FE0" w:rsidRPr="006047A2" w:rsidRDefault="00746FE0" w:rsidP="00030819">
            <w:pPr>
              <w:widowControl w:val="0"/>
              <w:jc w:val="center"/>
            </w:pPr>
            <w:r w:rsidRPr="006047A2">
              <w:t>-</w:t>
            </w:r>
          </w:p>
        </w:tc>
        <w:tc>
          <w:tcPr>
            <w:tcW w:w="525" w:type="pct"/>
          </w:tcPr>
          <w:p w:rsidR="00746FE0" w:rsidRPr="006047A2" w:rsidRDefault="00746FE0" w:rsidP="00030819">
            <w:pPr>
              <w:widowControl w:val="0"/>
              <w:jc w:val="center"/>
            </w:pPr>
            <w:r w:rsidRPr="006047A2">
              <w:t>1</w:t>
            </w:r>
          </w:p>
        </w:tc>
      </w:tr>
      <w:tr w:rsidR="00746FE0" w:rsidRPr="006047A2" w:rsidTr="00030819">
        <w:tc>
          <w:tcPr>
            <w:tcW w:w="748" w:type="pct"/>
          </w:tcPr>
          <w:p w:rsidR="00746FE0" w:rsidRPr="006047A2" w:rsidRDefault="00746FE0" w:rsidP="00030819">
            <w:pPr>
              <w:widowControl w:val="0"/>
              <w:rPr>
                <w:spacing w:val="-2"/>
              </w:rPr>
            </w:pPr>
            <w:r w:rsidRPr="006047A2">
              <w:rPr>
                <w:spacing w:val="-2"/>
              </w:rPr>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030819">
            <w:pPr>
              <w:widowControl w:val="0"/>
              <w:jc w:val="center"/>
            </w:pPr>
            <w:r w:rsidRPr="006047A2">
              <w:t>1</w:t>
            </w:r>
          </w:p>
        </w:tc>
        <w:tc>
          <w:tcPr>
            <w:tcW w:w="497" w:type="pct"/>
          </w:tcPr>
          <w:p w:rsidR="00746FE0" w:rsidRPr="006047A2" w:rsidRDefault="00746FE0" w:rsidP="00030819">
            <w:pPr>
              <w:widowControl w:val="0"/>
              <w:jc w:val="center"/>
            </w:pPr>
            <w:r w:rsidRPr="006047A2">
              <w:t>1</w:t>
            </w:r>
          </w:p>
        </w:tc>
        <w:tc>
          <w:tcPr>
            <w:tcW w:w="552" w:type="pct"/>
          </w:tcPr>
          <w:p w:rsidR="00746FE0" w:rsidRPr="006047A2" w:rsidRDefault="00746FE0" w:rsidP="00030819">
            <w:pPr>
              <w:widowControl w:val="0"/>
              <w:jc w:val="center"/>
            </w:pPr>
            <w:r w:rsidRPr="006047A2">
              <w:t>1</w:t>
            </w:r>
          </w:p>
        </w:tc>
        <w:tc>
          <w:tcPr>
            <w:tcW w:w="540" w:type="pct"/>
          </w:tcPr>
          <w:p w:rsidR="00746FE0" w:rsidRPr="006047A2" w:rsidRDefault="00746FE0" w:rsidP="00030819">
            <w:pPr>
              <w:widowControl w:val="0"/>
              <w:jc w:val="center"/>
            </w:pPr>
            <w:r w:rsidRPr="006047A2">
              <w:t>1,5</w:t>
            </w:r>
          </w:p>
        </w:tc>
        <w:tc>
          <w:tcPr>
            <w:tcW w:w="360" w:type="pct"/>
          </w:tcPr>
          <w:p w:rsidR="00746FE0" w:rsidRPr="006047A2" w:rsidRDefault="00746FE0" w:rsidP="00030819">
            <w:pPr>
              <w:widowControl w:val="0"/>
              <w:jc w:val="center"/>
            </w:pPr>
            <w:r w:rsidRPr="006047A2">
              <w:t>1</w:t>
            </w:r>
          </w:p>
        </w:tc>
        <w:tc>
          <w:tcPr>
            <w:tcW w:w="454" w:type="pct"/>
          </w:tcPr>
          <w:p w:rsidR="00746FE0" w:rsidRPr="006047A2" w:rsidRDefault="00746FE0" w:rsidP="00030819">
            <w:pPr>
              <w:widowControl w:val="0"/>
              <w:jc w:val="center"/>
            </w:pPr>
            <w:r w:rsidRPr="006047A2">
              <w:t>1</w:t>
            </w:r>
          </w:p>
        </w:tc>
        <w:tc>
          <w:tcPr>
            <w:tcW w:w="506" w:type="pct"/>
          </w:tcPr>
          <w:p w:rsidR="00746FE0" w:rsidRPr="006047A2" w:rsidRDefault="00746FE0" w:rsidP="00030819">
            <w:pPr>
              <w:widowControl w:val="0"/>
              <w:jc w:val="center"/>
            </w:pPr>
            <w:r w:rsidRPr="006047A2">
              <w:t>1</w:t>
            </w:r>
          </w:p>
        </w:tc>
        <w:tc>
          <w:tcPr>
            <w:tcW w:w="360" w:type="pct"/>
          </w:tcPr>
          <w:p w:rsidR="00746FE0" w:rsidRPr="006047A2" w:rsidRDefault="00746FE0" w:rsidP="00030819">
            <w:pPr>
              <w:widowControl w:val="0"/>
              <w:jc w:val="center"/>
            </w:pPr>
            <w:r w:rsidRPr="006047A2">
              <w:t>1</w:t>
            </w:r>
          </w:p>
        </w:tc>
        <w:tc>
          <w:tcPr>
            <w:tcW w:w="525" w:type="pct"/>
          </w:tcPr>
          <w:p w:rsidR="00746FE0" w:rsidRPr="006047A2" w:rsidRDefault="00746FE0" w:rsidP="00030819">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 xml:space="preserve">16.12. Магистральные трубопроводы следует прокладывать за </w:t>
      </w:r>
      <w:r w:rsidRPr="00D523B9">
        <w:rPr>
          <w:bCs/>
          <w:spacing w:val="-2"/>
          <w:sz w:val="28"/>
          <w:szCs w:val="28"/>
        </w:rPr>
        <w:lastRenderedPageBreak/>
        <w:t xml:space="preserve">пределами территории поселений в соответствии с СП 36.13330. Для нефтепродуктопроводов, прокладываемых на территории поселения, следует </w:t>
      </w:r>
      <w:proofErr w:type="spellStart"/>
      <w:r w:rsidRPr="00D523B9">
        <w:rPr>
          <w:bCs/>
          <w:spacing w:val="-2"/>
          <w:sz w:val="28"/>
          <w:szCs w:val="28"/>
        </w:rPr>
        <w:t>руководствоваться</w:t>
      </w:r>
      <w:r w:rsidRPr="006047A2">
        <w:rPr>
          <w:sz w:val="28"/>
          <w:szCs w:val="28"/>
        </w:rPr>
        <w:t>СП</w:t>
      </w:r>
      <w:proofErr w:type="spellEnd"/>
      <w:r w:rsidRPr="006047A2">
        <w:rPr>
          <w:sz w:val="28"/>
          <w:szCs w:val="28"/>
        </w:rPr>
        <w:t xml:space="preserve">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6" w:name="_Toc295148882"/>
    </w:p>
    <w:bookmarkEnd w:id="1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w:t>
      </w:r>
      <w:r w:rsidRPr="006047A2">
        <w:rPr>
          <w:rFonts w:ascii="Times New Roman" w:hAnsi="Times New Roman" w:cs="Times New Roman"/>
          <w:b w:val="0"/>
          <w:iCs/>
          <w:sz w:val="28"/>
          <w:szCs w:val="28"/>
        </w:rPr>
        <w:lastRenderedPageBreak/>
        <w:t>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7"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7"/>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w:t>
      </w:r>
      <w:r w:rsidRPr="006047A2">
        <w:rPr>
          <w:bCs/>
          <w:sz w:val="28"/>
          <w:szCs w:val="28"/>
        </w:rPr>
        <w:lastRenderedPageBreak/>
        <w:t xml:space="preserve">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8" w:name="p909"/>
      <w:bookmarkEnd w:id="18"/>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9" w:name="p914"/>
      <w:bookmarkEnd w:id="19"/>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5"/>
      <w:bookmarkEnd w:id="20"/>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6"/>
      <w:bookmarkEnd w:id="21"/>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7"/>
      <w:bookmarkEnd w:id="22"/>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3" w:name="p918"/>
      <w:bookmarkEnd w:id="23"/>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4" w:name="p919"/>
      <w:bookmarkStart w:id="25" w:name="p921"/>
      <w:bookmarkStart w:id="26" w:name="p923"/>
      <w:bookmarkEnd w:id="24"/>
      <w:bookmarkEnd w:id="25"/>
      <w:bookmarkEnd w:id="26"/>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7" w:name="p924"/>
      <w:bookmarkEnd w:id="27"/>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8" w:name="p925"/>
      <w:bookmarkEnd w:id="28"/>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9" w:name="p926"/>
      <w:bookmarkStart w:id="30" w:name="p927"/>
      <w:bookmarkEnd w:id="29"/>
      <w:bookmarkEnd w:id="30"/>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w:t>
      </w:r>
      <w:r w:rsidRPr="006047A2">
        <w:rPr>
          <w:sz w:val="28"/>
          <w:szCs w:val="28"/>
        </w:rPr>
        <w:lastRenderedPageBreak/>
        <w:t xml:space="preserve">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1" w:name="p928"/>
      <w:bookmarkEnd w:id="31"/>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2" w:name="p929"/>
      <w:bookmarkStart w:id="33" w:name="p931"/>
      <w:bookmarkEnd w:id="32"/>
      <w:bookmarkEnd w:id="33"/>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4" w:name="p932"/>
      <w:bookmarkEnd w:id="34"/>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5" w:name="p933"/>
      <w:bookmarkEnd w:id="35"/>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6" w:name="p934"/>
      <w:bookmarkStart w:id="37" w:name="p936"/>
      <w:bookmarkStart w:id="38" w:name="p937"/>
      <w:bookmarkEnd w:id="36"/>
      <w:bookmarkEnd w:id="37"/>
      <w:bookmarkEnd w:id="38"/>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9" w:name="p938"/>
      <w:bookmarkEnd w:id="39"/>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40" w:name="p939"/>
      <w:bookmarkStart w:id="41" w:name="p941"/>
      <w:bookmarkStart w:id="42" w:name="p910"/>
      <w:bookmarkEnd w:id="40"/>
      <w:bookmarkEnd w:id="41"/>
      <w:bookmarkEnd w:id="42"/>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3" w:name="p911"/>
      <w:bookmarkStart w:id="44" w:name="p913"/>
      <w:bookmarkEnd w:id="43"/>
      <w:bookmarkEnd w:id="44"/>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5" w:name="p942"/>
      <w:bookmarkEnd w:id="45"/>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6" w:name="p943"/>
      <w:bookmarkEnd w:id="46"/>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7" w:name="p944"/>
      <w:bookmarkEnd w:id="47"/>
      <w:r w:rsidRPr="006047A2">
        <w:rPr>
          <w:sz w:val="28"/>
          <w:szCs w:val="28"/>
        </w:rPr>
        <w:t xml:space="preserve">3) выпас сельскохозяйственных животных и организация для них </w:t>
      </w:r>
      <w:r w:rsidRPr="006047A2">
        <w:rPr>
          <w:sz w:val="28"/>
          <w:szCs w:val="28"/>
        </w:rPr>
        <w:lastRenderedPageBreak/>
        <w:t>летних лагерей, ванн.</w:t>
      </w:r>
    </w:p>
    <w:p w:rsidR="00746FE0" w:rsidRPr="006047A2" w:rsidRDefault="00746FE0" w:rsidP="00746FE0">
      <w:pPr>
        <w:pStyle w:val="u"/>
        <w:widowControl w:val="0"/>
        <w:ind w:firstLine="720"/>
        <w:rPr>
          <w:sz w:val="28"/>
          <w:szCs w:val="28"/>
        </w:rPr>
      </w:pPr>
      <w:bookmarkStart w:id="48"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9" w:name="sub_607"/>
      <w:bookmarkEnd w:id="48"/>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9"/>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0"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0"/>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 xml:space="preserve">.7. Нормируемая продолжительность непрерывной инсоляции для помещений жилых и общественных зданий устанавливается </w:t>
      </w:r>
      <w:r w:rsidRPr="006047A2">
        <w:rPr>
          <w:sz w:val="28"/>
          <w:szCs w:val="28"/>
        </w:rPr>
        <w:lastRenderedPageBreak/>
        <w:t>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20.1. При подготовке документов территориального планирования, 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1"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1"/>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2" w:name="sub_3404"/>
      <w:r w:rsidRPr="006047A2">
        <w:rPr>
          <w:sz w:val="28"/>
          <w:szCs w:val="28"/>
        </w:rPr>
        <w:t>20.4. </w:t>
      </w:r>
      <w:proofErr w:type="spellStart"/>
      <w:r w:rsidR="00416348">
        <w:fldChar w:fldCharType="begin"/>
      </w:r>
      <w:r w:rsidR="00416348">
        <w:instrText xml:space="preserve"> HYPERLINK "garantF1://93198.1000" </w:instrText>
      </w:r>
      <w:r w:rsidR="00416348">
        <w:fldChar w:fldCharType="separate"/>
      </w:r>
      <w:r w:rsidRPr="006047A2">
        <w:rPr>
          <w:sz w:val="28"/>
          <w:szCs w:val="28"/>
        </w:rPr>
        <w:t>Порядок</w:t>
      </w:r>
      <w:r w:rsidR="00416348">
        <w:rPr>
          <w:sz w:val="28"/>
          <w:szCs w:val="28"/>
        </w:rPr>
        <w:fldChar w:fldCharType="end"/>
      </w:r>
      <w:r w:rsidRPr="006047A2">
        <w:rPr>
          <w:sz w:val="28"/>
          <w:szCs w:val="28"/>
        </w:rPr>
        <w:t>разработки</w:t>
      </w:r>
      <w:proofErr w:type="spellEnd"/>
      <w:r w:rsidRPr="006047A2">
        <w:rPr>
          <w:sz w:val="28"/>
          <w:szCs w:val="28"/>
        </w:rPr>
        <w:t xml:space="preserve"> проектов зон охраны объекта культурного наследия, требования к режиму использования земель и градостроительным </w:t>
      </w:r>
      <w:r w:rsidRPr="006047A2">
        <w:rPr>
          <w:sz w:val="28"/>
          <w:szCs w:val="28"/>
        </w:rPr>
        <w:lastRenderedPageBreak/>
        <w:t>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2"/>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w:t>
      </w:r>
      <w:r w:rsidRPr="006047A2">
        <w:rPr>
          <w:bCs/>
          <w:sz w:val="28"/>
          <w:szCs w:val="28"/>
        </w:rPr>
        <w:lastRenderedPageBreak/>
        <w:t xml:space="preserve">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3" w:name="p906"/>
      <w:bookmarkStart w:id="54" w:name="p945"/>
      <w:bookmarkEnd w:id="53"/>
      <w:bookmarkEnd w:id="54"/>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 xml:space="preserve">21.2. Мероприятия по защите населения и территорий от воздействия </w:t>
      </w:r>
      <w:r w:rsidRPr="006047A2">
        <w:rPr>
          <w:sz w:val="28"/>
          <w:szCs w:val="28"/>
        </w:rPr>
        <w:lastRenderedPageBreak/>
        <w:t>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8"/>
            <w:sz w:val="28"/>
            <w:szCs w:val="28"/>
          </w:rPr>
          <w:t>закона</w:t>
        </w:r>
      </w:hyperlink>
      <w:r w:rsidRPr="006047A2">
        <w:rPr>
          <w:sz w:val="28"/>
          <w:szCs w:val="28"/>
        </w:rPr>
        <w:t xml:space="preserve"> </w:t>
      </w:r>
      <w:r w:rsidRPr="006047A2">
        <w:rPr>
          <w:sz w:val="28"/>
          <w:szCs w:val="28"/>
        </w:rPr>
        <w:lastRenderedPageBreak/>
        <w:t>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lastRenderedPageBreak/>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Рекультивацию и благоустройство территорий следует производить с </w:t>
      </w:r>
      <w:r w:rsidRPr="006047A2">
        <w:rPr>
          <w:bCs/>
          <w:sz w:val="28"/>
          <w:szCs w:val="28"/>
        </w:rPr>
        <w:lastRenderedPageBreak/>
        <w:t>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lastRenderedPageBreak/>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5"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6" w:name="sub_10011"/>
      <w:bookmarkEnd w:id="55"/>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7" w:name="sub_10012"/>
      <w:bookmarkEnd w:id="56"/>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8" w:name="sub_10013"/>
      <w:bookmarkEnd w:id="57"/>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9" w:name="sub_10014"/>
      <w:bookmarkEnd w:id="58"/>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60" w:name="sub_10015"/>
      <w:bookmarkEnd w:id="59"/>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60"/>
    </w:p>
    <w:p w:rsidR="00746FE0" w:rsidRPr="006047A2" w:rsidRDefault="00746FE0" w:rsidP="00746FE0">
      <w:pPr>
        <w:widowControl w:val="0"/>
        <w:ind w:firstLine="709"/>
        <w:jc w:val="both"/>
        <w:rPr>
          <w:bCs/>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6047A2">
        <w:rPr>
          <w:sz w:val="28"/>
          <w:szCs w:val="28"/>
        </w:rPr>
        <w:lastRenderedPageBreak/>
        <w:t>соответствии с требованиями</w:t>
      </w:r>
      <w:r>
        <w:rPr>
          <w:sz w:val="28"/>
          <w:szCs w:val="28"/>
        </w:rPr>
        <w:t xml:space="preserve"> </w:t>
      </w:r>
      <w:r w:rsidRPr="006047A2">
        <w:rPr>
          <w:rStyle w:val="af8"/>
          <w:bCs/>
          <w:sz w:val="28"/>
          <w:szCs w:val="28"/>
        </w:rPr>
        <w:t>постановления Правительства Р</w:t>
      </w:r>
      <w:r>
        <w:rPr>
          <w:rStyle w:val="af8"/>
          <w:bCs/>
          <w:sz w:val="28"/>
          <w:szCs w:val="28"/>
        </w:rPr>
        <w:t xml:space="preserve">оссийской </w:t>
      </w:r>
      <w:r w:rsidRPr="006047A2">
        <w:rPr>
          <w:rStyle w:val="af8"/>
          <w:bCs/>
          <w:sz w:val="28"/>
          <w:szCs w:val="28"/>
        </w:rPr>
        <w:t>Ф</w:t>
      </w:r>
      <w:r>
        <w:rPr>
          <w:rStyle w:val="af8"/>
          <w:bCs/>
          <w:sz w:val="28"/>
          <w:szCs w:val="28"/>
        </w:rPr>
        <w:t>едерации</w:t>
      </w:r>
      <w:r w:rsidRPr="006047A2">
        <w:rPr>
          <w:rStyle w:val="af8"/>
          <w:bCs/>
          <w:sz w:val="28"/>
          <w:szCs w:val="28"/>
        </w:rPr>
        <w:t xml:space="preserve"> от 18.04.2014 №360 </w:t>
      </w:r>
      <w:r>
        <w:rPr>
          <w:rStyle w:val="af8"/>
          <w:bCs/>
          <w:sz w:val="28"/>
          <w:szCs w:val="28"/>
        </w:rPr>
        <w:t>«</w:t>
      </w:r>
      <w:r w:rsidRPr="006047A2">
        <w:rPr>
          <w:rStyle w:val="af8"/>
          <w:bCs/>
          <w:sz w:val="28"/>
          <w:szCs w:val="28"/>
        </w:rPr>
        <w:t>Об определении границ зон затопления, подтопления</w:t>
      </w:r>
      <w:r>
        <w:rPr>
          <w:rStyle w:val="af8"/>
          <w:bCs/>
          <w:sz w:val="28"/>
          <w:szCs w:val="28"/>
        </w:rPr>
        <w:t>»</w:t>
      </w:r>
      <w:r w:rsidRPr="006047A2">
        <w:rPr>
          <w:bCs/>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1"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2"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1"/>
      <w:bookmarkEnd w:id="62"/>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3"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4" w:name="sub_1042"/>
      <w:bookmarkEnd w:id="63"/>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5" w:name="sub_1043"/>
      <w:bookmarkEnd w:id="64"/>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6" w:name="sub_1044"/>
      <w:bookmarkEnd w:id="65"/>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7" w:name="sub_1045"/>
      <w:bookmarkEnd w:id="66"/>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8" w:name="sub_1046"/>
      <w:bookmarkEnd w:id="67"/>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8"/>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lastRenderedPageBreak/>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9"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70" w:name="sub_10022"/>
      <w:bookmarkEnd w:id="69"/>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1" w:name="sub_10023"/>
      <w:bookmarkEnd w:id="70"/>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1"/>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w:t>
      </w:r>
      <w:r w:rsidRPr="006047A2">
        <w:rPr>
          <w:bCs/>
          <w:sz w:val="28"/>
          <w:szCs w:val="28"/>
        </w:rPr>
        <w:lastRenderedPageBreak/>
        <w:t xml:space="preserve">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030819">
        <w:trPr>
          <w:trHeight w:val="659"/>
        </w:trPr>
        <w:tc>
          <w:tcPr>
            <w:tcW w:w="2500" w:type="pct"/>
          </w:tcPr>
          <w:p w:rsidR="00746FE0" w:rsidRPr="006047A2" w:rsidRDefault="00746FE0" w:rsidP="00030819">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030819">
            <w:pPr>
              <w:widowControl w:val="0"/>
              <w:autoSpaceDE w:val="0"/>
              <w:autoSpaceDN w:val="0"/>
              <w:adjustRightInd w:val="0"/>
              <w:jc w:val="center"/>
            </w:pPr>
            <w:r w:rsidRPr="006047A2">
              <w:t>Назначение сооружения и мероприятия и</w:t>
            </w:r>
          </w:p>
          <w:p w:rsidR="00746FE0" w:rsidRPr="006047A2" w:rsidRDefault="00746FE0" w:rsidP="00030819">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030819">
        <w:trPr>
          <w:trHeight w:val="294"/>
          <w:tblHeader/>
        </w:trPr>
        <w:tc>
          <w:tcPr>
            <w:tcW w:w="2500" w:type="pct"/>
          </w:tcPr>
          <w:p w:rsidR="00746FE0" w:rsidRPr="006047A2" w:rsidRDefault="00746FE0" w:rsidP="00030819">
            <w:pPr>
              <w:widowControl w:val="0"/>
              <w:autoSpaceDE w:val="0"/>
              <w:autoSpaceDN w:val="0"/>
              <w:adjustRightInd w:val="0"/>
              <w:jc w:val="center"/>
            </w:pPr>
            <w:r w:rsidRPr="006047A2">
              <w:t>1</w:t>
            </w:r>
          </w:p>
        </w:tc>
        <w:tc>
          <w:tcPr>
            <w:tcW w:w="2500" w:type="pct"/>
          </w:tcPr>
          <w:p w:rsidR="00746FE0" w:rsidRPr="006047A2" w:rsidRDefault="00746FE0" w:rsidP="00030819">
            <w:pPr>
              <w:widowControl w:val="0"/>
              <w:autoSpaceDE w:val="0"/>
              <w:autoSpaceDN w:val="0"/>
              <w:adjustRightInd w:val="0"/>
              <w:jc w:val="center"/>
            </w:pPr>
            <w:r w:rsidRPr="006047A2">
              <w:t>2</w:t>
            </w:r>
          </w:p>
        </w:tc>
      </w:tr>
      <w:tr w:rsidR="00746FE0" w:rsidRPr="006047A2" w:rsidTr="00030819">
        <w:tc>
          <w:tcPr>
            <w:tcW w:w="5000" w:type="pct"/>
            <w:gridSpan w:val="2"/>
            <w:vAlign w:val="center"/>
          </w:tcPr>
          <w:p w:rsidR="00746FE0" w:rsidRPr="006047A2" w:rsidRDefault="00746FE0" w:rsidP="00030819">
            <w:pPr>
              <w:widowControl w:val="0"/>
              <w:autoSpaceDE w:val="0"/>
              <w:autoSpaceDN w:val="0"/>
              <w:adjustRightInd w:val="0"/>
              <w:jc w:val="center"/>
              <w:rPr>
                <w:bCs/>
              </w:rPr>
            </w:pPr>
            <w:r w:rsidRPr="006047A2">
              <w:t>Волнозащитные</w:t>
            </w:r>
          </w:p>
        </w:tc>
      </w:tr>
      <w:tr w:rsidR="00746FE0" w:rsidRPr="006047A2" w:rsidTr="00030819">
        <w:trPr>
          <w:trHeight w:val="267"/>
        </w:trPr>
        <w:tc>
          <w:tcPr>
            <w:tcW w:w="2500" w:type="pct"/>
          </w:tcPr>
          <w:p w:rsidR="00746FE0" w:rsidRPr="006047A2" w:rsidRDefault="00746FE0" w:rsidP="00030819">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030819">
            <w:pPr>
              <w:widowControl w:val="0"/>
              <w:autoSpaceDE w:val="0"/>
              <w:autoSpaceDN w:val="0"/>
              <w:adjustRightInd w:val="0"/>
              <w:jc w:val="both"/>
              <w:rPr>
                <w:bCs/>
                <w:spacing w:val="-2"/>
              </w:rPr>
            </w:pPr>
          </w:p>
        </w:tc>
      </w:tr>
      <w:tr w:rsidR="00746FE0" w:rsidRPr="006047A2" w:rsidTr="00030819">
        <w:trPr>
          <w:trHeight w:val="1035"/>
        </w:trPr>
        <w:tc>
          <w:tcPr>
            <w:tcW w:w="2500" w:type="pct"/>
          </w:tcPr>
          <w:p w:rsidR="00746FE0" w:rsidRPr="006047A2" w:rsidRDefault="00746FE0" w:rsidP="00030819">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030819">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030819">
        <w:trPr>
          <w:trHeight w:val="491"/>
        </w:trPr>
        <w:tc>
          <w:tcPr>
            <w:tcW w:w="2500" w:type="pct"/>
          </w:tcPr>
          <w:p w:rsidR="00746FE0" w:rsidRPr="006047A2" w:rsidRDefault="00746FE0" w:rsidP="00030819">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030819">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lastRenderedPageBreak/>
              <w:t>массивные волноломы</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030819">
        <w:trPr>
          <w:trHeight w:val="240"/>
        </w:trPr>
        <w:tc>
          <w:tcPr>
            <w:tcW w:w="2500" w:type="pct"/>
          </w:tcPr>
          <w:p w:rsidR="00746FE0" w:rsidRPr="006047A2" w:rsidRDefault="00746FE0" w:rsidP="00030819">
            <w:pPr>
              <w:widowControl w:val="0"/>
              <w:autoSpaceDE w:val="0"/>
              <w:autoSpaceDN w:val="0"/>
              <w:adjustRightInd w:val="0"/>
              <w:jc w:val="both"/>
            </w:pPr>
            <w:r w:rsidRPr="006047A2">
              <w:t>Откосные</w:t>
            </w:r>
          </w:p>
        </w:tc>
        <w:tc>
          <w:tcPr>
            <w:tcW w:w="2500" w:type="pct"/>
          </w:tcPr>
          <w:p w:rsidR="00746FE0" w:rsidRPr="006047A2" w:rsidRDefault="00746FE0" w:rsidP="00030819">
            <w:pPr>
              <w:widowControl w:val="0"/>
              <w:autoSpaceDE w:val="0"/>
              <w:autoSpaceDN w:val="0"/>
              <w:adjustRightInd w:val="0"/>
              <w:jc w:val="both"/>
              <w:rPr>
                <w:bCs/>
                <w:spacing w:val="-2"/>
              </w:rPr>
            </w:pPr>
          </w:p>
        </w:tc>
      </w:tr>
      <w:tr w:rsidR="00746FE0" w:rsidRPr="006047A2" w:rsidTr="00030819">
        <w:trPr>
          <w:trHeight w:val="315"/>
        </w:trPr>
        <w:tc>
          <w:tcPr>
            <w:tcW w:w="2500" w:type="pct"/>
          </w:tcPr>
          <w:p w:rsidR="00746FE0" w:rsidRPr="006047A2" w:rsidRDefault="00746FE0" w:rsidP="00030819">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030819">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030819">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030819">
        <w:trPr>
          <w:trHeight w:val="519"/>
        </w:trPr>
        <w:tc>
          <w:tcPr>
            <w:tcW w:w="2500" w:type="pct"/>
          </w:tcPr>
          <w:p w:rsidR="00746FE0" w:rsidRPr="006047A2" w:rsidRDefault="00746FE0" w:rsidP="00030819">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030819">
            <w:pPr>
              <w:widowControl w:val="0"/>
              <w:autoSpaceDE w:val="0"/>
              <w:autoSpaceDN w:val="0"/>
              <w:adjustRightInd w:val="0"/>
              <w:jc w:val="both"/>
              <w:rPr>
                <w:bCs/>
              </w:rPr>
            </w:pPr>
            <w:r w:rsidRPr="006047A2">
              <w:rPr>
                <w:bCs/>
              </w:rPr>
              <w:t>то же</w:t>
            </w:r>
          </w:p>
        </w:tc>
      </w:tr>
      <w:tr w:rsidR="00746FE0" w:rsidRPr="006047A2" w:rsidTr="00030819">
        <w:tc>
          <w:tcPr>
            <w:tcW w:w="5000" w:type="pct"/>
            <w:gridSpan w:val="2"/>
            <w:vAlign w:val="center"/>
          </w:tcPr>
          <w:p w:rsidR="00746FE0" w:rsidRPr="006047A2" w:rsidRDefault="00746FE0" w:rsidP="00030819">
            <w:pPr>
              <w:widowControl w:val="0"/>
              <w:autoSpaceDE w:val="0"/>
              <w:autoSpaceDN w:val="0"/>
              <w:adjustRightInd w:val="0"/>
              <w:jc w:val="center"/>
              <w:rPr>
                <w:bCs/>
              </w:rPr>
            </w:pPr>
            <w:proofErr w:type="spellStart"/>
            <w:r w:rsidRPr="006047A2">
              <w:t>Волногасящие</w:t>
            </w:r>
            <w:proofErr w:type="spellEnd"/>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w:t>
            </w:r>
          </w:p>
        </w:tc>
      </w:tr>
      <w:tr w:rsidR="00746FE0" w:rsidRPr="006047A2" w:rsidTr="00030819">
        <w:tc>
          <w:tcPr>
            <w:tcW w:w="2500" w:type="pct"/>
          </w:tcPr>
          <w:p w:rsidR="00746FE0" w:rsidRPr="006047A2" w:rsidRDefault="00746FE0" w:rsidP="00030819">
            <w:pPr>
              <w:widowControl w:val="0"/>
              <w:autoSpaceDE w:val="0"/>
              <w:autoSpaceDN w:val="0"/>
              <w:adjustRightInd w:val="0"/>
              <w:jc w:val="both"/>
            </w:pPr>
            <w:r w:rsidRPr="006047A2">
              <w:t>Откосные</w:t>
            </w:r>
          </w:p>
        </w:tc>
        <w:tc>
          <w:tcPr>
            <w:tcW w:w="2500" w:type="pct"/>
          </w:tcPr>
          <w:p w:rsidR="00746FE0" w:rsidRPr="006047A2" w:rsidRDefault="00746FE0" w:rsidP="00030819">
            <w:pPr>
              <w:widowControl w:val="0"/>
              <w:autoSpaceDE w:val="0"/>
              <w:autoSpaceDN w:val="0"/>
              <w:adjustRightInd w:val="0"/>
              <w:jc w:val="both"/>
              <w:rPr>
                <w:bCs/>
              </w:rPr>
            </w:pPr>
          </w:p>
        </w:tc>
      </w:tr>
      <w:tr w:rsidR="00746FE0" w:rsidRPr="006047A2" w:rsidTr="00030819">
        <w:trPr>
          <w:trHeight w:val="800"/>
        </w:trPr>
        <w:tc>
          <w:tcPr>
            <w:tcW w:w="2500" w:type="pct"/>
          </w:tcPr>
          <w:p w:rsidR="00746FE0" w:rsidRPr="006047A2" w:rsidRDefault="00746FE0" w:rsidP="00030819">
            <w:pPr>
              <w:widowControl w:val="0"/>
              <w:autoSpaceDE w:val="0"/>
              <w:autoSpaceDN w:val="0"/>
              <w:adjustRightInd w:val="0"/>
              <w:jc w:val="both"/>
            </w:pPr>
            <w:r w:rsidRPr="006047A2">
              <w:rPr>
                <w:bCs/>
              </w:rPr>
              <w:t>наброска из камня</w:t>
            </w:r>
          </w:p>
        </w:tc>
        <w:tc>
          <w:tcPr>
            <w:tcW w:w="2500" w:type="pct"/>
          </w:tcPr>
          <w:p w:rsidR="00746FE0" w:rsidRPr="006047A2" w:rsidRDefault="00746FE0" w:rsidP="00030819">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030819">
        <w:tc>
          <w:tcPr>
            <w:tcW w:w="5000" w:type="pct"/>
            <w:gridSpan w:val="2"/>
            <w:vAlign w:val="center"/>
          </w:tcPr>
          <w:p w:rsidR="00746FE0" w:rsidRPr="006047A2" w:rsidRDefault="00746FE0" w:rsidP="00030819">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030819">
        <w:trPr>
          <w:trHeight w:val="258"/>
        </w:trPr>
        <w:tc>
          <w:tcPr>
            <w:tcW w:w="2500" w:type="pct"/>
          </w:tcPr>
          <w:p w:rsidR="00746FE0" w:rsidRPr="006047A2" w:rsidRDefault="00746FE0" w:rsidP="00030819">
            <w:pPr>
              <w:widowControl w:val="0"/>
              <w:autoSpaceDE w:val="0"/>
              <w:autoSpaceDN w:val="0"/>
              <w:adjustRightInd w:val="0"/>
              <w:jc w:val="both"/>
            </w:pPr>
            <w:r w:rsidRPr="006047A2">
              <w:t>Вдольбереговые</w:t>
            </w:r>
          </w:p>
        </w:tc>
        <w:tc>
          <w:tcPr>
            <w:tcW w:w="2500" w:type="pct"/>
          </w:tcPr>
          <w:p w:rsidR="00746FE0" w:rsidRPr="006047A2" w:rsidRDefault="00746FE0" w:rsidP="00030819">
            <w:pPr>
              <w:widowControl w:val="0"/>
              <w:autoSpaceDE w:val="0"/>
              <w:autoSpaceDN w:val="0"/>
              <w:adjustRightInd w:val="0"/>
              <w:jc w:val="both"/>
              <w:rPr>
                <w:bCs/>
              </w:rPr>
            </w:pPr>
            <w:r w:rsidRPr="006047A2">
              <w:rPr>
                <w:bCs/>
              </w:rPr>
              <w:t> </w:t>
            </w:r>
          </w:p>
        </w:tc>
      </w:tr>
      <w:tr w:rsidR="00746FE0" w:rsidRPr="006047A2" w:rsidTr="00030819">
        <w:trPr>
          <w:trHeight w:val="510"/>
        </w:trPr>
        <w:tc>
          <w:tcPr>
            <w:tcW w:w="2500" w:type="pct"/>
          </w:tcPr>
          <w:p w:rsidR="00746FE0" w:rsidRPr="006047A2" w:rsidRDefault="00746FE0" w:rsidP="00030819">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030819">
        <w:tc>
          <w:tcPr>
            <w:tcW w:w="2500" w:type="pct"/>
          </w:tcPr>
          <w:p w:rsidR="00746FE0" w:rsidRPr="006047A2" w:rsidRDefault="00746FE0" w:rsidP="00030819">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030819">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030819">
        <w:tc>
          <w:tcPr>
            <w:tcW w:w="5000" w:type="pct"/>
            <w:gridSpan w:val="2"/>
            <w:vAlign w:val="center"/>
          </w:tcPr>
          <w:p w:rsidR="00746FE0" w:rsidRPr="006047A2" w:rsidRDefault="00746FE0" w:rsidP="00030819">
            <w:pPr>
              <w:widowControl w:val="0"/>
              <w:autoSpaceDE w:val="0"/>
              <w:autoSpaceDN w:val="0"/>
              <w:adjustRightInd w:val="0"/>
              <w:jc w:val="center"/>
              <w:rPr>
                <w:bCs/>
              </w:rPr>
            </w:pPr>
            <w:r w:rsidRPr="006047A2">
              <w:t>Специальные</w:t>
            </w:r>
          </w:p>
        </w:tc>
      </w:tr>
      <w:tr w:rsidR="00746FE0" w:rsidRPr="006047A2" w:rsidTr="00030819">
        <w:trPr>
          <w:cantSplit/>
          <w:trHeight w:val="345"/>
        </w:trPr>
        <w:tc>
          <w:tcPr>
            <w:tcW w:w="2500" w:type="pct"/>
          </w:tcPr>
          <w:p w:rsidR="00746FE0" w:rsidRPr="006047A2" w:rsidRDefault="00746FE0" w:rsidP="00030819">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030819">
            <w:pPr>
              <w:widowControl w:val="0"/>
              <w:autoSpaceDE w:val="0"/>
              <w:autoSpaceDN w:val="0"/>
              <w:adjustRightInd w:val="0"/>
              <w:jc w:val="both"/>
              <w:rPr>
                <w:bCs/>
              </w:rPr>
            </w:pPr>
          </w:p>
        </w:tc>
      </w:tr>
      <w:tr w:rsidR="00746FE0" w:rsidRPr="006047A2" w:rsidTr="00030819">
        <w:trPr>
          <w:cantSplit/>
          <w:trHeight w:val="480"/>
        </w:trPr>
        <w:tc>
          <w:tcPr>
            <w:tcW w:w="2500" w:type="pct"/>
          </w:tcPr>
          <w:p w:rsidR="00746FE0" w:rsidRPr="006047A2" w:rsidRDefault="00746FE0" w:rsidP="00030819">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030819">
        <w:trPr>
          <w:trHeight w:val="210"/>
        </w:trPr>
        <w:tc>
          <w:tcPr>
            <w:tcW w:w="2500" w:type="pct"/>
          </w:tcPr>
          <w:p w:rsidR="00746FE0" w:rsidRPr="006047A2" w:rsidRDefault="00746FE0" w:rsidP="00030819">
            <w:pPr>
              <w:widowControl w:val="0"/>
              <w:autoSpaceDE w:val="0"/>
              <w:autoSpaceDN w:val="0"/>
              <w:adjustRightInd w:val="0"/>
              <w:jc w:val="both"/>
            </w:pPr>
            <w:r w:rsidRPr="006047A2">
              <w:t>Струенаправляющие</w:t>
            </w:r>
          </w:p>
        </w:tc>
        <w:tc>
          <w:tcPr>
            <w:tcW w:w="2500" w:type="pct"/>
          </w:tcPr>
          <w:p w:rsidR="00746FE0" w:rsidRPr="006047A2" w:rsidRDefault="00746FE0" w:rsidP="00030819">
            <w:pPr>
              <w:widowControl w:val="0"/>
              <w:autoSpaceDE w:val="0"/>
              <w:autoSpaceDN w:val="0"/>
              <w:adjustRightInd w:val="0"/>
              <w:jc w:val="both"/>
              <w:rPr>
                <w:bCs/>
              </w:rPr>
            </w:pPr>
            <w:r w:rsidRPr="006047A2">
              <w:rPr>
                <w:bCs/>
              </w:rPr>
              <w:t> </w:t>
            </w:r>
          </w:p>
        </w:tc>
      </w:tr>
      <w:tr w:rsidR="00746FE0" w:rsidRPr="006047A2" w:rsidTr="00030819">
        <w:trPr>
          <w:trHeight w:val="615"/>
        </w:trPr>
        <w:tc>
          <w:tcPr>
            <w:tcW w:w="2500" w:type="pct"/>
          </w:tcPr>
          <w:p w:rsidR="00746FE0" w:rsidRPr="006047A2" w:rsidRDefault="00746FE0" w:rsidP="00030819">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030819">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030819">
        <w:tc>
          <w:tcPr>
            <w:tcW w:w="2500" w:type="pct"/>
          </w:tcPr>
          <w:p w:rsidR="00746FE0" w:rsidRPr="006047A2" w:rsidRDefault="00746FE0" w:rsidP="00030819">
            <w:pPr>
              <w:widowControl w:val="0"/>
              <w:autoSpaceDE w:val="0"/>
              <w:autoSpaceDN w:val="0"/>
              <w:adjustRightInd w:val="0"/>
              <w:jc w:val="both"/>
              <w:rPr>
                <w:bCs/>
              </w:rPr>
            </w:pPr>
            <w:r w:rsidRPr="006047A2">
              <w:rPr>
                <w:bCs/>
              </w:rPr>
              <w:lastRenderedPageBreak/>
              <w:t>струенаправляющие массивные шпоры или полузапруды</w:t>
            </w:r>
          </w:p>
        </w:tc>
        <w:tc>
          <w:tcPr>
            <w:tcW w:w="2500" w:type="pct"/>
          </w:tcPr>
          <w:p w:rsidR="00746FE0" w:rsidRPr="006047A2" w:rsidRDefault="00746FE0" w:rsidP="00030819">
            <w:pPr>
              <w:widowControl w:val="0"/>
              <w:autoSpaceDE w:val="0"/>
              <w:autoSpaceDN w:val="0"/>
              <w:adjustRightInd w:val="0"/>
              <w:jc w:val="both"/>
              <w:rPr>
                <w:bCs/>
              </w:rPr>
            </w:pPr>
            <w:r w:rsidRPr="006047A2">
              <w:rPr>
                <w:bCs/>
              </w:rPr>
              <w:t>то же</w:t>
            </w:r>
          </w:p>
        </w:tc>
      </w:tr>
      <w:tr w:rsidR="00746FE0" w:rsidRPr="006047A2" w:rsidTr="00030819">
        <w:trPr>
          <w:trHeight w:val="226"/>
        </w:trPr>
        <w:tc>
          <w:tcPr>
            <w:tcW w:w="2500" w:type="pct"/>
          </w:tcPr>
          <w:p w:rsidR="00746FE0" w:rsidRPr="006047A2" w:rsidRDefault="00746FE0" w:rsidP="00030819">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030819">
            <w:pPr>
              <w:widowControl w:val="0"/>
              <w:autoSpaceDE w:val="0"/>
              <w:autoSpaceDN w:val="0"/>
              <w:adjustRightInd w:val="0"/>
              <w:jc w:val="both"/>
              <w:rPr>
                <w:bCs/>
              </w:rPr>
            </w:pPr>
          </w:p>
        </w:tc>
      </w:tr>
      <w:tr w:rsidR="00746FE0" w:rsidRPr="006047A2" w:rsidTr="00030819">
        <w:trPr>
          <w:trHeight w:val="495"/>
        </w:trPr>
        <w:tc>
          <w:tcPr>
            <w:tcW w:w="2500" w:type="pct"/>
          </w:tcPr>
          <w:p w:rsidR="00746FE0" w:rsidRPr="006047A2" w:rsidRDefault="00746FE0" w:rsidP="00030819">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030819">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w:t>
      </w:r>
      <w:r w:rsidRPr="006047A2">
        <w:rPr>
          <w:bCs/>
          <w:sz w:val="28"/>
          <w:szCs w:val="28"/>
        </w:rPr>
        <w:lastRenderedPageBreak/>
        <w:t>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lastRenderedPageBreak/>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2"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ЧС), обусловленных природными стихийными бедствиями, техногенными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3" w:name="sub_22"/>
      <w:bookmarkEnd w:id="72"/>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3"/>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4"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5" w:name="sub_25"/>
      <w:bookmarkEnd w:id="74"/>
      <w:r w:rsidRPr="00915509">
        <w:rPr>
          <w:spacing w:val="-2"/>
          <w:sz w:val="28"/>
          <w:szCs w:val="28"/>
        </w:rPr>
        <w:t>2</w:t>
      </w:r>
      <w:r>
        <w:rPr>
          <w:spacing w:val="-2"/>
          <w:sz w:val="28"/>
          <w:szCs w:val="28"/>
        </w:rPr>
        <w:t>8</w:t>
      </w:r>
      <w:r w:rsidRPr="00915509">
        <w:rPr>
          <w:spacing w:val="-2"/>
          <w:sz w:val="28"/>
          <w:szCs w:val="28"/>
        </w:rPr>
        <w:t xml:space="preserve">.4.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w:t>
      </w:r>
      <w:r w:rsidRPr="00915509">
        <w:rPr>
          <w:spacing w:val="-2"/>
          <w:sz w:val="28"/>
          <w:szCs w:val="28"/>
        </w:rPr>
        <w:lastRenderedPageBreak/>
        <w:t>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6" w:name="sub_26"/>
      <w:bookmarkEnd w:id="75"/>
      <w:r w:rsidRPr="00915509">
        <w:rPr>
          <w:spacing w:val="-4"/>
          <w:sz w:val="28"/>
          <w:szCs w:val="28"/>
        </w:rPr>
        <w:t>2</w:t>
      </w:r>
      <w:r>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7" w:name="sub_27"/>
      <w:bookmarkEnd w:id="76"/>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7"/>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8" w:name="sub_28"/>
      <w:r w:rsidRPr="006047A2">
        <w:rPr>
          <w:sz w:val="28"/>
          <w:szCs w:val="28"/>
        </w:rPr>
        <w:t>2</w:t>
      </w:r>
      <w:r>
        <w:rPr>
          <w:sz w:val="28"/>
          <w:szCs w:val="28"/>
        </w:rPr>
        <w:t>8</w:t>
      </w:r>
      <w:r w:rsidRPr="006047A2">
        <w:rPr>
          <w:spacing w:val="-2"/>
          <w:sz w:val="28"/>
          <w:szCs w:val="28"/>
        </w:rPr>
        <w:t>.8.</w:t>
      </w:r>
      <w:bookmarkEnd w:id="78"/>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lastRenderedPageBreak/>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lastRenderedPageBreak/>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lastRenderedPageBreak/>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lastRenderedPageBreak/>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348" w:rsidRDefault="00416348" w:rsidP="00514672">
      <w:r>
        <w:separator/>
      </w:r>
    </w:p>
  </w:endnote>
  <w:endnote w:type="continuationSeparator" w:id="0">
    <w:p w:rsidR="00416348" w:rsidRDefault="00416348" w:rsidP="0051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348" w:rsidRDefault="00416348" w:rsidP="00514672">
      <w:r>
        <w:separator/>
      </w:r>
    </w:p>
  </w:footnote>
  <w:footnote w:type="continuationSeparator" w:id="0">
    <w:p w:rsidR="00416348" w:rsidRDefault="00416348" w:rsidP="00514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416348"/>
    <w:rsid w:val="00514672"/>
    <w:rsid w:val="005B4405"/>
    <w:rsid w:val="00746FE0"/>
    <w:rsid w:val="0099569E"/>
    <w:rsid w:val="00AE06B9"/>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72299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90</Pages>
  <Words>33702</Words>
  <Characters>192107</Characters>
  <Application>Microsoft Office Word</Application>
  <DocSecurity>0</DocSecurity>
  <Lines>1600</Lines>
  <Paragraphs>450</Paragraphs>
  <ScaleCrop>false</ScaleCrop>
  <Company/>
  <LinksUpToDate>false</LinksUpToDate>
  <CharactersWithSpaces>225359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2017-08-03T05:25:00Z</dcterms:created>
  <dcterms:modified xsi:type="dcterms:W3CDTF">2017-11-01T05:08:00Z</dcterms:modified>
</cp:coreProperties>
</file>