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86AA8" w:rsidRPr="00FE4E54" w:rsidRDefault="00E86AA8" w:rsidP="00E86AA8">
      <w:pPr>
        <w:spacing w:before="120" w:after="120"/>
        <w:jc w:val="center"/>
        <w:rPr>
          <w:b/>
          <w:i/>
          <w:caps/>
          <w:sz w:val="28"/>
          <w:szCs w:val="28"/>
        </w:rPr>
      </w:pPr>
      <w:r w:rsidRPr="00FE4E54">
        <w:rPr>
          <w:b/>
          <w:i/>
          <w:sz w:val="28"/>
          <w:szCs w:val="28"/>
        </w:rPr>
        <w:t>Правила и область применения расчетных показателей</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Нормативы градостроительного проектирования </w:t>
      </w:r>
      <w:r>
        <w:rPr>
          <w:rFonts w:cs="Arial"/>
          <w:sz w:val="28"/>
          <w:szCs w:val="28"/>
        </w:rPr>
        <w:t xml:space="preserve">муниципального образования </w:t>
      </w:r>
      <w:r w:rsidR="005014CB">
        <w:rPr>
          <w:bCs/>
          <w:sz w:val="28"/>
          <w:szCs w:val="28"/>
        </w:rPr>
        <w:t>Тимирязевский</w:t>
      </w:r>
      <w:r w:rsidR="00C61CEE">
        <w:rPr>
          <w:rFonts w:cs="Arial"/>
          <w:sz w:val="28"/>
          <w:szCs w:val="28"/>
        </w:rPr>
        <w:t xml:space="preserve"> сельсовет Мамонтовского</w:t>
      </w:r>
      <w:r>
        <w:rPr>
          <w:rFonts w:cs="Arial"/>
          <w:sz w:val="28"/>
          <w:szCs w:val="28"/>
        </w:rPr>
        <w:t xml:space="preserve"> район</w:t>
      </w:r>
      <w:r w:rsidR="00C61CEE">
        <w:rPr>
          <w:rFonts w:cs="Arial"/>
          <w:sz w:val="28"/>
          <w:szCs w:val="28"/>
        </w:rPr>
        <w:t>а</w:t>
      </w:r>
      <w:r>
        <w:rPr>
          <w:rFonts w:cs="Arial"/>
          <w:sz w:val="28"/>
          <w:szCs w:val="28"/>
        </w:rPr>
        <w:t xml:space="preserve"> </w:t>
      </w:r>
      <w:r w:rsidRPr="006047A2">
        <w:rPr>
          <w:rFonts w:cs="Arial"/>
          <w:sz w:val="28"/>
          <w:szCs w:val="28"/>
        </w:rPr>
        <w:t>Алтайского края применяются при подготовке, согласовании документов территориального планирования и документации по планировке территорий  поселений Алтайского края, а также для принятия решений в области градостроительной деятельности органами местного самоуправления.</w:t>
      </w:r>
    </w:p>
    <w:p w:rsidR="00E86AA8" w:rsidRPr="006047A2" w:rsidRDefault="00E86AA8" w:rsidP="00E86AA8">
      <w:pPr>
        <w:widowControl w:val="0"/>
        <w:autoSpaceDE w:val="0"/>
        <w:autoSpaceDN w:val="0"/>
        <w:adjustRightInd w:val="0"/>
        <w:ind w:firstLine="720"/>
        <w:jc w:val="both"/>
        <w:rPr>
          <w:rFonts w:cs="Arial"/>
          <w:sz w:val="28"/>
          <w:szCs w:val="28"/>
        </w:rPr>
      </w:pPr>
      <w:bookmarkStart w:id="0" w:name="sub_2902"/>
      <w:proofErr w:type="gramStart"/>
      <w:r w:rsidRPr="006047A2">
        <w:rPr>
          <w:rFonts w:cs="Arial"/>
          <w:sz w:val="28"/>
          <w:szCs w:val="28"/>
        </w:rPr>
        <w:t>Нормативы содержат</w:t>
      </w:r>
      <w:bookmarkStart w:id="1" w:name="sub_29021"/>
      <w:bookmarkEnd w:id="0"/>
      <w:r w:rsidRPr="006047A2">
        <w:rPr>
          <w:rFonts w:cs="Arial"/>
          <w:sz w:val="28"/>
          <w:szCs w:val="28"/>
        </w:rPr>
        <w:t xml:space="preserve"> минимальные расчетные показатели обеспечения благоприятных условий жизнедеятельности человека (в том числе объектами социального и коммунально-бытового назначения, доступности таких объектов для населения (включая инвалидов), объектами инженерной, транспортной инфраструктур, благоустройства территории), </w:t>
      </w:r>
      <w:bookmarkStart w:id="2" w:name="sub_29022"/>
      <w:bookmarkEnd w:id="1"/>
      <w:r w:rsidRPr="006047A2">
        <w:rPr>
          <w:rFonts w:cs="Arial"/>
          <w:sz w:val="28"/>
          <w:szCs w:val="28"/>
        </w:rPr>
        <w:t>расчетные показатели для размещения и проектирования объектов капитального строительства и благоустройства территорий при планировке и застройке земельных участков из земель рекреационного назначения и земель лечебно-оздоровительных местностей и курортов Алтайского</w:t>
      </w:r>
      <w:proofErr w:type="gramEnd"/>
      <w:r w:rsidRPr="006047A2">
        <w:rPr>
          <w:rFonts w:cs="Arial"/>
          <w:sz w:val="28"/>
          <w:szCs w:val="28"/>
        </w:rPr>
        <w:t xml:space="preserve"> края, </w:t>
      </w:r>
      <w:bookmarkStart w:id="3" w:name="sub_29023"/>
      <w:bookmarkEnd w:id="2"/>
      <w:r w:rsidRPr="006047A2">
        <w:rPr>
          <w:rFonts w:cs="Arial"/>
          <w:sz w:val="28"/>
          <w:szCs w:val="28"/>
        </w:rPr>
        <w:t>показатели, характеризующие территорию Алтайского края по сейсмическому районированию.</w:t>
      </w:r>
    </w:p>
    <w:bookmarkEnd w:id="3"/>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конкретизируют основные положения действующих федеральных норм. По вопросам, не рассматриваемым в настоящих нормативах, следует руководствоваться законами, нормативными правовыми актами и нормативно-техническими документами, действующими на территории Российской  Федерации в соответствии с требованиями Федерального закона от 27.12.2002 № 184-ФЗ «О техническом регулировании». При отмене и (или) изменении действующих нормативных документов, в том числе тех, на которые дается ссылка в настоящих нормативах, следует руководствоваться нормами, вводимыми взамен отмененных.</w:t>
      </w:r>
    </w:p>
    <w:p w:rsidR="00E86AA8" w:rsidRPr="006047A2" w:rsidRDefault="00E86AA8" w:rsidP="00E86AA8">
      <w:pPr>
        <w:widowControl w:val="0"/>
        <w:ind w:firstLine="720"/>
        <w:jc w:val="both"/>
        <w:rPr>
          <w:rFonts w:cs="Arial"/>
          <w:sz w:val="28"/>
          <w:szCs w:val="28"/>
        </w:rPr>
      </w:pPr>
      <w:r w:rsidRPr="006047A2">
        <w:rPr>
          <w:rFonts w:cs="Arial"/>
          <w:sz w:val="28"/>
          <w:szCs w:val="28"/>
        </w:rPr>
        <w:t xml:space="preserve">Утверждение местных нормативов градостроительного проектирования осуществляется с учетом особенностей населенных пунктов в границах муниципальных образований. Состав, порядок подготовки и утверждения местных нормативов градостроительного проектирования устанавливаются нормативными правовыми актами органов местного самоуправления. Не допускается утверждение местных нормативов градостроительного проектирования, содержащих минимальные расчетные показатели обеспечения благоприятных условий жизнедеятельности человека ниже, чем расчетные показатели обеспечения благоприятных условий жизнедеятельности человека, содержащиеся </w:t>
      </w:r>
      <w:r w:rsidRPr="004162CA">
        <w:rPr>
          <w:rFonts w:cs="Arial"/>
          <w:sz w:val="28"/>
          <w:szCs w:val="28"/>
        </w:rPr>
        <w:t>в настоящих нормативах</w:t>
      </w:r>
      <w:r w:rsidRPr="006047A2">
        <w:rPr>
          <w:rFonts w:cs="Arial"/>
          <w:sz w:val="28"/>
          <w:szCs w:val="28"/>
        </w:rPr>
        <w:t xml:space="preserve"> градостроительного проектирования.</w:t>
      </w:r>
    </w:p>
    <w:p w:rsidR="00E86AA8" w:rsidRPr="006047A2" w:rsidRDefault="00E86AA8" w:rsidP="00E86AA8">
      <w:pPr>
        <w:pStyle w:val="ConsNormal"/>
        <w:ind w:right="0"/>
        <w:jc w:val="both"/>
        <w:rPr>
          <w:rFonts w:ascii="Times New Roman" w:hAnsi="Times New Roman"/>
          <w:sz w:val="28"/>
          <w:szCs w:val="28"/>
        </w:rPr>
      </w:pPr>
      <w:r w:rsidRPr="006047A2">
        <w:rPr>
          <w:rFonts w:ascii="Times New Roman" w:hAnsi="Times New Roman"/>
          <w:sz w:val="28"/>
          <w:szCs w:val="28"/>
        </w:rPr>
        <w:t>Нормативы обязательны для всех субъектов градостроительной деятельности, осуществляющих свою деятельность на территории</w:t>
      </w:r>
      <w:r>
        <w:rPr>
          <w:rFonts w:ascii="Times New Roman" w:hAnsi="Times New Roman"/>
          <w:sz w:val="28"/>
          <w:szCs w:val="28"/>
        </w:rPr>
        <w:t xml:space="preserve"> </w:t>
      </w:r>
      <w:r w:rsidRPr="00C319F0">
        <w:rPr>
          <w:rFonts w:ascii="Times New Roman" w:hAnsi="Times New Roman"/>
          <w:sz w:val="28"/>
          <w:szCs w:val="28"/>
        </w:rPr>
        <w:t>муниц</w:t>
      </w:r>
      <w:r>
        <w:rPr>
          <w:rFonts w:ascii="Times New Roman" w:hAnsi="Times New Roman"/>
          <w:sz w:val="28"/>
          <w:szCs w:val="28"/>
        </w:rPr>
        <w:t>и</w:t>
      </w:r>
      <w:r w:rsidRPr="00C319F0">
        <w:rPr>
          <w:rFonts w:ascii="Times New Roman" w:hAnsi="Times New Roman"/>
          <w:sz w:val="28"/>
          <w:szCs w:val="28"/>
        </w:rPr>
        <w:t>пального</w:t>
      </w:r>
      <w:r>
        <w:rPr>
          <w:rFonts w:ascii="Times New Roman" w:hAnsi="Times New Roman"/>
          <w:sz w:val="28"/>
          <w:szCs w:val="28"/>
        </w:rPr>
        <w:t xml:space="preserve"> образования </w:t>
      </w:r>
      <w:bookmarkStart w:id="4" w:name="_GoBack"/>
      <w:r w:rsidR="005014CB" w:rsidRPr="005014CB">
        <w:rPr>
          <w:rFonts w:ascii="Times New Roman" w:hAnsi="Times New Roman" w:cs="Times New Roman"/>
          <w:bCs/>
          <w:sz w:val="28"/>
          <w:szCs w:val="28"/>
        </w:rPr>
        <w:t>Тимирязевский</w:t>
      </w:r>
      <w:bookmarkEnd w:id="4"/>
      <w:r w:rsidR="00C61CEE">
        <w:rPr>
          <w:rFonts w:ascii="Times New Roman" w:hAnsi="Times New Roman"/>
          <w:sz w:val="28"/>
          <w:szCs w:val="28"/>
        </w:rPr>
        <w:t xml:space="preserve"> сельсовет Мамонтовского</w:t>
      </w:r>
      <w:r>
        <w:rPr>
          <w:rFonts w:ascii="Times New Roman" w:hAnsi="Times New Roman"/>
          <w:sz w:val="28"/>
          <w:szCs w:val="28"/>
        </w:rPr>
        <w:t xml:space="preserve"> район</w:t>
      </w:r>
      <w:r w:rsidR="00C61CEE">
        <w:rPr>
          <w:rFonts w:ascii="Times New Roman" w:hAnsi="Times New Roman"/>
          <w:sz w:val="28"/>
          <w:szCs w:val="28"/>
        </w:rPr>
        <w:t>а</w:t>
      </w:r>
      <w:r>
        <w:rPr>
          <w:rFonts w:ascii="Times New Roman" w:hAnsi="Times New Roman"/>
          <w:sz w:val="28"/>
          <w:szCs w:val="28"/>
        </w:rPr>
        <w:t xml:space="preserve"> </w:t>
      </w:r>
      <w:r w:rsidRPr="006047A2">
        <w:rPr>
          <w:rFonts w:ascii="Times New Roman" w:hAnsi="Times New Roman"/>
          <w:sz w:val="28"/>
          <w:szCs w:val="28"/>
        </w:rPr>
        <w:t>Алтайского края, независимо от их организационно-правовой формы.</w:t>
      </w:r>
    </w:p>
    <w:p w:rsidR="007B7A37" w:rsidRDefault="007B7A37"/>
    <w:sectPr w:rsidR="007B7A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0003"/>
    <w:rsid w:val="00437966"/>
    <w:rsid w:val="005014CB"/>
    <w:rsid w:val="0068048A"/>
    <w:rsid w:val="007B7A37"/>
    <w:rsid w:val="00B70003"/>
    <w:rsid w:val="00BB07DF"/>
    <w:rsid w:val="00C12276"/>
    <w:rsid w:val="00C61CEE"/>
    <w:rsid w:val="00E86A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86AA8"/>
    <w:pPr>
      <w:spacing w:after="0" w:line="240" w:lineRule="auto"/>
    </w:pPr>
    <w:rPr>
      <w:rFonts w:ascii="Times New Roman" w:eastAsia="Calibri"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E86AA8"/>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394</Words>
  <Characters>2249</Characters>
  <Application>Microsoft Office Word</Application>
  <DocSecurity>0</DocSecurity>
  <Lines>18</Lines>
  <Paragraphs>5</Paragraphs>
  <ScaleCrop>false</ScaleCrop>
  <Company/>
  <LinksUpToDate>false</LinksUpToDate>
  <CharactersWithSpaces>2638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8</cp:revision>
  <dcterms:created xsi:type="dcterms:W3CDTF">2017-08-03T05:27:00Z</dcterms:created>
  <dcterms:modified xsi:type="dcterms:W3CDTF">2017-08-04T04:20:00Z</dcterms:modified>
</cp:coreProperties>
</file>